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0864CD1" w14:textId="77777777">
        <w:tblPrEx>
          <w:tblCellMar>
            <w:top w:w="0" w:type="dxa"/>
            <w:bottom w:w="0" w:type="dxa"/>
          </w:tblCellMar>
        </w:tblPrEx>
        <w:tc>
          <w:tcPr>
            <w:tcW w:w="9638" w:type="dxa"/>
            <w:tcBorders>
              <w:top w:val="single" w:sz="30" w:space="0" w:color="148F77"/>
              <w:left w:val="single" w:sz="30" w:space="0" w:color="148F77"/>
              <w:bottom w:val="single" w:sz="30" w:space="0" w:color="148F77"/>
              <w:right w:val="single" w:sz="30" w:space="0" w:color="148F77"/>
            </w:tcBorders>
            <w:shd w:val="clear" w:color="auto" w:fill="1A5276"/>
            <w:tcMar>
              <w:top w:w="700" w:type="dxa"/>
              <w:left w:w="500" w:type="dxa"/>
              <w:bottom w:w="700" w:type="dxa"/>
              <w:right w:w="500" w:type="dxa"/>
            </w:tcMar>
          </w:tcPr>
          <w:p w14:paraId="77FE99C0" w14:textId="77777777" w:rsidR="00034AF9" w:rsidRDefault="00000000">
            <w:pPr>
              <w:spacing w:after="80"/>
              <w:jc w:val="center"/>
            </w:pPr>
            <w:r>
              <w:rPr>
                <w:b/>
                <w:bCs/>
                <w:color w:val="FFFFFF"/>
                <w:sz w:val="60"/>
                <w:szCs w:val="60"/>
              </w:rPr>
              <w:t>Kedokteran Gigi</w:t>
            </w:r>
          </w:p>
          <w:p w14:paraId="7D5D6105" w14:textId="77777777" w:rsidR="00034AF9" w:rsidRDefault="00000000">
            <w:pPr>
              <w:spacing w:after="200"/>
              <w:jc w:val="center"/>
            </w:pPr>
            <w:r>
              <w:rPr>
                <w:b/>
                <w:bCs/>
                <w:color w:val="FFFFFF"/>
                <w:sz w:val="60"/>
                <w:szCs w:val="60"/>
              </w:rPr>
              <w:t>yang Manusiawi</w:t>
            </w:r>
          </w:p>
          <w:p w14:paraId="025FE9D7" w14:textId="77777777" w:rsidR="00034AF9" w:rsidRDefault="00000000">
            <w:pPr>
              <w:spacing w:after="80"/>
              <w:jc w:val="center"/>
            </w:pPr>
            <w:r>
              <w:rPr>
                <w:color w:val="148F77"/>
                <w:sz w:val="28"/>
                <w:szCs w:val="28"/>
              </w:rPr>
              <w:t>─────────────────────────</w:t>
            </w:r>
          </w:p>
          <w:p w14:paraId="349A9BAC" w14:textId="77777777" w:rsidR="00034AF9" w:rsidRDefault="00000000">
            <w:pPr>
              <w:spacing w:after="300"/>
              <w:jc w:val="center"/>
            </w:pPr>
            <w:r>
              <w:rPr>
                <w:i/>
                <w:iCs/>
                <w:color w:val="A9C8E0"/>
                <w:sz w:val="32"/>
                <w:szCs w:val="32"/>
              </w:rPr>
              <w:t>Fondasi Filosofis dan Etika Klinis</w:t>
            </w:r>
          </w:p>
          <w:p w14:paraId="2A52E2AA" w14:textId="77777777" w:rsidR="00034AF9" w:rsidRDefault="00000000">
            <w:pPr>
              <w:spacing w:after="60"/>
              <w:jc w:val="center"/>
            </w:pPr>
            <w:r>
              <w:rPr>
                <w:color w:val="D5E8F0"/>
              </w:rPr>
              <w:t>Dr.dr. Budi Siswanto, Sp.OG., Subsp.Obginsos., SH., S.Kom.</w:t>
            </w:r>
          </w:p>
          <w:p w14:paraId="48CE61AF" w14:textId="77777777" w:rsidR="00034AF9" w:rsidRDefault="00000000">
            <w:pPr>
              <w:spacing w:before="100"/>
              <w:jc w:val="center"/>
            </w:pPr>
            <w:r>
              <w:rPr>
                <w:color w:val="7FB3D3"/>
                <w:sz w:val="20"/>
                <w:szCs w:val="20"/>
              </w:rPr>
              <w:t>UPA Penerbitan Universitas Jember  ·  2026</w:t>
            </w:r>
          </w:p>
        </w:tc>
      </w:tr>
    </w:tbl>
    <w:p w14:paraId="2B3DCA64" w14:textId="77777777" w:rsidR="00034AF9" w:rsidRDefault="00000000">
      <w:r>
        <w:br w:type="page"/>
      </w:r>
    </w:p>
    <w:p w14:paraId="7C8A1758" w14:textId="77777777" w:rsidR="00034AF9" w:rsidRDefault="00000000">
      <w:pPr>
        <w:pStyle w:val="Heading1"/>
      </w:pPr>
      <w:r>
        <w:lastRenderedPageBreak/>
        <w:t>Kedokteran Gigi yang Manusiawi: Fondasi Filosofis dan Etika Klinis</w:t>
      </w:r>
    </w:p>
    <w:p w14:paraId="58AE93F0" w14:textId="77777777" w:rsidR="00034AF9" w:rsidRDefault="00034AF9">
      <w:pPr>
        <w:spacing w:before="120"/>
      </w:pPr>
    </w:p>
    <w:p w14:paraId="3C6E3987" w14:textId="77777777" w:rsidR="00034AF9" w:rsidRDefault="00000000">
      <w:pPr>
        <w:spacing w:before="80" w:after="80" w:line="360" w:lineRule="auto"/>
        <w:jc w:val="both"/>
      </w:pPr>
      <w:r>
        <w:rPr>
          <w:color w:val="2C3E50"/>
        </w:rPr>
        <w:t>Penulis: Dr.dr. Budi Siswanto, Sp.OG., Subsp.Obginsos., SH., S.Kom.</w:t>
      </w:r>
    </w:p>
    <w:p w14:paraId="6BA1B3A0" w14:textId="77777777" w:rsidR="00034AF9" w:rsidRDefault="00000000">
      <w:pPr>
        <w:spacing w:before="80" w:after="80" w:line="360" w:lineRule="auto"/>
        <w:jc w:val="both"/>
      </w:pPr>
      <w:r>
        <w:rPr>
          <w:color w:val="2C3E50"/>
        </w:rPr>
        <w:t>Penerbit: UPA Penerbitan Universitas Jember Jl. Kalimantan 37, Jember 68121 Telp. 0331-330224</w:t>
      </w:r>
    </w:p>
    <w:p w14:paraId="3574FB2F" w14:textId="77777777" w:rsidR="00034AF9" w:rsidRDefault="00000000">
      <w:pPr>
        <w:spacing w:before="80" w:after="80" w:line="360" w:lineRule="auto"/>
        <w:jc w:val="both"/>
      </w:pPr>
      <w:r>
        <w:rPr>
          <w:color w:val="2C3E50"/>
        </w:rPr>
        <w:t>Cetakan Pertama: Mei 2026</w:t>
      </w:r>
    </w:p>
    <w:p w14:paraId="63D50FDE" w14:textId="77777777" w:rsidR="00034AF9" w:rsidRDefault="00000000">
      <w:pPr>
        <w:spacing w:before="80" w:after="80" w:line="360" w:lineRule="auto"/>
        <w:jc w:val="both"/>
      </w:pPr>
      <w:r>
        <w:rPr>
          <w:color w:val="2C3E50"/>
        </w:rPr>
        <w:t>Hak Cipta dilindungi oleh Undang-Undang. Dilarang memperbanyak tanpa izin tertulis dari penerbit, sebagian atau seluruhnya dalam bentuk apa pun, baik cetak, fotokopi, maupun digital.</w:t>
      </w:r>
    </w:p>
    <w:p w14:paraId="7FCE90A9" w14:textId="77777777" w:rsidR="00034AF9" w:rsidRDefault="00000000">
      <w:r>
        <w:br w:type="page"/>
      </w:r>
    </w:p>
    <w:p w14:paraId="32909B81" w14:textId="77777777" w:rsidR="00034AF9" w:rsidRDefault="00000000">
      <w:pPr>
        <w:spacing w:before="320" w:after="160"/>
      </w:pPr>
      <w:r>
        <w:rPr>
          <w:b/>
          <w:bCs/>
          <w:color w:val="1A5276"/>
          <w:sz w:val="32"/>
          <w:szCs w:val="32"/>
        </w:rPr>
        <w:lastRenderedPageBreak/>
        <w:t>KATA PENGANTAR</w:t>
      </w:r>
    </w:p>
    <w:p w14:paraId="70AA844B" w14:textId="77777777" w:rsidR="00034AF9" w:rsidRDefault="00034AF9">
      <w:pPr>
        <w:pBdr>
          <w:bottom w:val="single" w:sz="8" w:space="1" w:color="148F77"/>
        </w:pBdr>
        <w:spacing w:before="80" w:after="80"/>
      </w:pPr>
    </w:p>
    <w:p w14:paraId="58A228AE" w14:textId="77777777" w:rsidR="00034AF9" w:rsidRDefault="00034AF9">
      <w:pPr>
        <w:spacing w:before="80"/>
      </w:pPr>
    </w:p>
    <w:p w14:paraId="5FFF89BB" w14:textId="77777777" w:rsidR="00034AF9" w:rsidRDefault="00000000">
      <w:pPr>
        <w:spacing w:before="80" w:after="80" w:line="360" w:lineRule="auto"/>
        <w:jc w:val="both"/>
      </w:pPr>
      <w:r>
        <w:rPr>
          <w:color w:val="2C3E50"/>
        </w:rPr>
        <w:t>Puji syukur kehadirat Tuhan Yang Maha Esa atas berkat, rahmat, dan ilham-Nya sehingga buku ajar berjudul "Kedokteran Gigi yang Manusiawi: Fondasi Filosofis dan Etika Klinis" ini dapat hadir di tangan para pembaca.</w:t>
      </w:r>
    </w:p>
    <w:p w14:paraId="6953A1B3" w14:textId="77777777" w:rsidR="00034AF9" w:rsidRDefault="00000000">
      <w:pPr>
        <w:spacing w:before="80" w:after="80" w:line="360" w:lineRule="auto"/>
        <w:jc w:val="both"/>
      </w:pPr>
      <w:r>
        <w:rPr>
          <w:color w:val="2C3E50"/>
        </w:rPr>
        <w:t>Dunia kedokteran gigi Indonesia sedang berada di persimpangan yang menarik sekaligus menantang. Di satu sisi, kemajuan teknologi dental berlangsung dengan kecepatan yang belum pernah kita saksikan sebelumnya: kecerdasan buatan yang dapat mendeteksi karies lebih akurat dari mata manusia, printer 3D yang mencetak mahkota gigi dalam hitungan menit, dan implan digital yang dapat direncanakan dengan presisi sub-milimeter. Di sisi lain, data menunjukkan bahwa lebih dari setengah warga Indonesia yang membutuhkan perawatan gigi tidak pernah mendapatkannya — bukan karena tidak ada teknologi, tetapi karena hambatan kepercayaan, akses, budaya, dan keadilan sosial yang belum terselesaikan.</w:t>
      </w:r>
    </w:p>
    <w:p w14:paraId="486F36E7" w14:textId="77777777" w:rsidR="00034AF9" w:rsidRDefault="00000000">
      <w:pPr>
        <w:spacing w:before="80" w:after="80" w:line="360" w:lineRule="auto"/>
        <w:jc w:val="both"/>
      </w:pPr>
      <w:r>
        <w:rPr>
          <w:color w:val="2C3E50"/>
        </w:rPr>
        <w:t>Buku ini hadir sebagai respons terhadap kesenjangan tersebut. Ia bukan buku teknik klinis — untuk itu sudah banyak buku yang sangat baik. Ia adalah buku tentang jiwa dari kedokteran gigi: fondasi filosofis yang harus menopang setiap tindakan klinis, kerangka etis yang harus memandu setiap keputusan, dan dimensi humanistik yang harus menjiwai setiap interaksi dengan pasien.</w:t>
      </w:r>
    </w:p>
    <w:p w14:paraId="6D9A24D1" w14:textId="77777777" w:rsidR="00034AF9" w:rsidRDefault="00000000">
      <w:pPr>
        <w:spacing w:before="80" w:after="80" w:line="360" w:lineRule="auto"/>
        <w:jc w:val="both"/>
      </w:pPr>
      <w:r>
        <w:rPr>
          <w:color w:val="2C3E50"/>
        </w:rPr>
        <w:t>Penerbit meyakini bahwa buku ini menjawab kebutuhan yang nyata dalam pendidikan kedokteran gigi Indonesia. Seorang dokter gigi yang hanya menguasai teknis adalah teknisi yang bisa digantikan oleh mesin. Seorang dokter gigi yang menguasai teknis sekaligus memiliki kedalaman filosofis dan etis adalah penyembuh sejati yang tidak tertandingi oleh teknologi apapun.</w:t>
      </w:r>
    </w:p>
    <w:p w14:paraId="4D834B27" w14:textId="77777777" w:rsidR="00034AF9" w:rsidRDefault="00000000">
      <w:pPr>
        <w:spacing w:before="80" w:after="80" w:line="360" w:lineRule="auto"/>
        <w:jc w:val="both"/>
      </w:pPr>
      <w:r>
        <w:rPr>
          <w:color w:val="2C3E50"/>
        </w:rPr>
        <w:t>Kami menyambut dengan hangat kehadiran karya Dr.dr. Budi Siswanto yang luar biasa ini — seorang intelektual holistik yang membawa perspektif unik dari perpaduan kedokteran, spesialisasi, ilmu hukum, dan teknologi informasi ke dalam wacana humaniora dental. Selamat membaca, dan semoga buku ini menginspirasi generasi dokter gigi Indonesia yang tidak hanya terampil, tetapi juga benar-benar manusiawi.</w:t>
      </w:r>
    </w:p>
    <w:p w14:paraId="40E7004B" w14:textId="77777777" w:rsidR="00034AF9" w:rsidRDefault="00000000">
      <w:pPr>
        <w:spacing w:before="80" w:after="80" w:line="360" w:lineRule="auto"/>
        <w:jc w:val="both"/>
      </w:pPr>
      <w:r>
        <w:rPr>
          <w:color w:val="2C3E50"/>
        </w:rPr>
        <w:t>Jember, Mei 2026 UPA Penerbitan Universitas Jember</w:t>
      </w:r>
    </w:p>
    <w:p w14:paraId="79031103" w14:textId="77777777" w:rsidR="00034AF9" w:rsidRDefault="00000000">
      <w:r>
        <w:br w:type="page"/>
      </w:r>
    </w:p>
    <w:p w14:paraId="05B0A325" w14:textId="77777777" w:rsidR="00034AF9" w:rsidRDefault="00000000">
      <w:pPr>
        <w:spacing w:before="320" w:after="160"/>
      </w:pPr>
      <w:r>
        <w:rPr>
          <w:b/>
          <w:bCs/>
          <w:color w:val="1A5276"/>
          <w:sz w:val="32"/>
          <w:szCs w:val="32"/>
        </w:rPr>
        <w:lastRenderedPageBreak/>
        <w:t>PRAKATA PENULIS</w:t>
      </w:r>
    </w:p>
    <w:p w14:paraId="646F6A14" w14:textId="77777777" w:rsidR="00034AF9" w:rsidRDefault="00034AF9">
      <w:pPr>
        <w:pBdr>
          <w:bottom w:val="single" w:sz="8" w:space="1" w:color="148F77"/>
        </w:pBdr>
        <w:spacing w:before="80" w:after="80"/>
      </w:pPr>
    </w:p>
    <w:p w14:paraId="21455E7B" w14:textId="77777777" w:rsidR="00034AF9" w:rsidRDefault="00034AF9">
      <w:pPr>
        <w:spacing w:before="80"/>
      </w:pPr>
    </w:p>
    <w:p w14:paraId="7D4646A8" w14:textId="77777777" w:rsidR="00034AF9" w:rsidRDefault="00000000">
      <w:pPr>
        <w:spacing w:before="80" w:after="80" w:line="360" w:lineRule="auto"/>
        <w:jc w:val="both"/>
      </w:pPr>
      <w:r>
        <w:rPr>
          <w:color w:val="2C3E50"/>
        </w:rPr>
        <w:t>Perjalanan menulis buku ini dimulai dari sebuah kegelisahan yang saya bawa selama lebih dari tiga dekade bergelut di dunia kesehatan Indonesia.</w:t>
      </w:r>
    </w:p>
    <w:p w14:paraId="0C11A128" w14:textId="77777777" w:rsidR="00034AF9" w:rsidRDefault="00000000">
      <w:pPr>
        <w:spacing w:before="80" w:after="80" w:line="360" w:lineRule="auto"/>
        <w:jc w:val="both"/>
      </w:pPr>
      <w:r>
        <w:rPr>
          <w:color w:val="2C3E50"/>
        </w:rPr>
        <w:t>Saya adalah dokter spesialis kebidanan dan kandungan — bukan dokter gigi. Namun justru dari posisi "orang luar" inilah saya melihat dengan sangat jelas sesuatu yang mungkin luput dari perhatian para insider: bahwa kedokteran gigi memiliki potensi humanistik yang luar biasa yang belum sepenuhnya terwujud.</w:t>
      </w:r>
    </w:p>
    <w:p w14:paraId="1B603468" w14:textId="77777777" w:rsidR="00034AF9" w:rsidRDefault="00000000">
      <w:pPr>
        <w:spacing w:before="80" w:after="80" w:line="360" w:lineRule="auto"/>
        <w:jc w:val="both"/>
      </w:pPr>
      <w:r>
        <w:rPr>
          <w:color w:val="2C3E50"/>
        </w:rPr>
        <w:t>Dalam perjalanan karier panjang saya — dari Puskesmas di pelosok Pacitan hingga jabatan Wakil Direktur di rumah sakit pendidikan terkemuka, dari kamar operasi hingga ruang pengadilan sebagai advokat — saya berulang kali menyaksikan bagaimana dimensi manusiawi dari perawatan kesehatan menjadi penentu utama keberhasilan atau kegagalan. Bukan teknologi. Bukan prosedur. Tetapi apakah pasien merasa didengar, dihormati, dan diperlakukan sebagai manusia yang bermartabat.</w:t>
      </w:r>
    </w:p>
    <w:p w14:paraId="54C72816" w14:textId="77777777" w:rsidR="00034AF9" w:rsidRDefault="00000000">
      <w:pPr>
        <w:spacing w:before="80" w:after="80" w:line="360" w:lineRule="auto"/>
        <w:jc w:val="both"/>
      </w:pPr>
      <w:r>
        <w:rPr>
          <w:color w:val="2C3E50"/>
        </w:rPr>
        <w:t>Buku ini adalah upaya saya untuk mengkristalkan pemahaman tersebut dalam kerangka yang sistematis, akademis, dan dapat diterapkan — khususnya dalam konteks kedokteran gigi yang memiliki karakteristik humanistik yang unik dan belum banyak dieksplorasi dalam literatur berbahasa Indonesia.</w:t>
      </w:r>
    </w:p>
    <w:p w14:paraId="7759B792" w14:textId="77777777" w:rsidR="00034AF9" w:rsidRDefault="00000000">
      <w:pPr>
        <w:spacing w:before="80" w:after="80" w:line="360" w:lineRule="auto"/>
        <w:jc w:val="both"/>
      </w:pPr>
      <w:r>
        <w:rPr>
          <w:color w:val="2C3E50"/>
        </w:rPr>
        <w:t>Saya menyadari bahwa menulis tentang humaniora kedokteran gigi dengan latar belakang spesialisasi obstetri ginekologi mungkin tampak tidak lazim. Tetapi justru itulah kekuatan perspektif lintas disiplin: ia melihat hal-hal yang terlalu familiar untuk dilihat dari dalam. Dan dengan tambahan latar belakang hukum dan teknologi informasi yang saya miliki, saya berharap buku ini menawarkan perspektif yang benar-benar integratif.</w:t>
      </w:r>
    </w:p>
    <w:p w14:paraId="47E4453D" w14:textId="77777777" w:rsidR="00034AF9" w:rsidRDefault="00000000">
      <w:pPr>
        <w:spacing w:before="80" w:after="80" w:line="360" w:lineRule="auto"/>
        <w:jc w:val="both"/>
      </w:pPr>
      <w:r>
        <w:rPr>
          <w:color w:val="2C3E50"/>
        </w:rPr>
        <w:t>Kepada seluruh mahasiswa kedokteran gigi Indonesia: kalian memasuki profesi yang memiliki hak istimewa luar biasa — dipercayai oleh seseorang untuk memegang kesehatan, kepercayaan diri, dan martabatnya. Jangan sia-siakan kepercayaan itu dengan menjadi sekadar teknisi. Jadilah penyembuh sejati.</w:t>
      </w:r>
    </w:p>
    <w:p w14:paraId="1B410FE7" w14:textId="77777777" w:rsidR="00034AF9" w:rsidRDefault="00000000">
      <w:pPr>
        <w:spacing w:before="80" w:after="80" w:line="360" w:lineRule="auto"/>
        <w:jc w:val="both"/>
      </w:pPr>
      <w:r>
        <w:rPr>
          <w:color w:val="2C3E50"/>
        </w:rPr>
        <w:t>Kepada para dokter gigi senior: terima kasih atas pengabdian kalian. Buku ini juga ditulis sebagai undangan untuk bersama-sama merenungkan kembali — di tengah rutinitas klinis yang padat — mengapa kita memilih profesi ini, dan apa yang ingin kita wariskan kepada generasi berikutnya.</w:t>
      </w:r>
    </w:p>
    <w:p w14:paraId="2A0BC31F" w14:textId="77777777" w:rsidR="00034AF9" w:rsidRDefault="00000000">
      <w:pPr>
        <w:spacing w:before="80" w:after="80" w:line="360" w:lineRule="auto"/>
        <w:jc w:val="both"/>
      </w:pPr>
      <w:r>
        <w:rPr>
          <w:color w:val="2C3E50"/>
        </w:rPr>
        <w:t>Jember, Mei 2026 Dr.dr. Budi Siswanto, Sp.OG., Subsp.Obginsos., SH., S.Kom.</w:t>
      </w:r>
    </w:p>
    <w:p w14:paraId="20494A90" w14:textId="77777777" w:rsidR="00034AF9" w:rsidRDefault="00000000">
      <w:r>
        <w:br w:type="page"/>
      </w:r>
    </w:p>
    <w:p w14:paraId="36BE4909" w14:textId="77777777" w:rsidR="00034AF9" w:rsidRDefault="00000000">
      <w:pPr>
        <w:spacing w:before="320" w:after="160"/>
      </w:pPr>
      <w:r>
        <w:rPr>
          <w:b/>
          <w:bCs/>
          <w:color w:val="1A5276"/>
          <w:sz w:val="32"/>
          <w:szCs w:val="32"/>
        </w:rPr>
        <w:lastRenderedPageBreak/>
        <w:t>DAFTAR ISI</w:t>
      </w:r>
    </w:p>
    <w:p w14:paraId="3D04A620" w14:textId="77777777" w:rsidR="00034AF9" w:rsidRDefault="00034AF9">
      <w:pPr>
        <w:pBdr>
          <w:bottom w:val="single" w:sz="8" w:space="1" w:color="148F77"/>
        </w:pBdr>
        <w:spacing w:before="80" w:after="80"/>
      </w:pPr>
    </w:p>
    <w:p w14:paraId="7665FAE1" w14:textId="77777777" w:rsidR="00034AF9" w:rsidRDefault="00034AF9">
      <w:pPr>
        <w:spacing w:before="80"/>
      </w:pPr>
    </w:p>
    <w:p w14:paraId="41568119" w14:textId="77777777" w:rsidR="00034AF9" w:rsidRDefault="00000000">
      <w:pPr>
        <w:spacing w:before="80" w:after="40"/>
      </w:pPr>
      <w:r>
        <w:rPr>
          <w:color w:val="555555"/>
        </w:rPr>
        <w:t>Kata Pengantar</w:t>
      </w:r>
    </w:p>
    <w:p w14:paraId="2EA3838F" w14:textId="77777777" w:rsidR="00034AF9" w:rsidRDefault="00000000">
      <w:pPr>
        <w:spacing w:before="80" w:after="40"/>
      </w:pPr>
      <w:r>
        <w:rPr>
          <w:color w:val="555555"/>
        </w:rPr>
        <w:t>Prakata Penulis</w:t>
      </w:r>
    </w:p>
    <w:p w14:paraId="51FAD8DE" w14:textId="77777777" w:rsidR="00034AF9" w:rsidRDefault="00034AF9">
      <w:pPr>
        <w:spacing w:before="40"/>
      </w:pPr>
    </w:p>
    <w:p w14:paraId="1F5EA746" w14:textId="77777777" w:rsidR="00034AF9" w:rsidRDefault="00000000">
      <w:pPr>
        <w:spacing w:before="80" w:after="40"/>
      </w:pPr>
      <w:r>
        <w:rPr>
          <w:b/>
          <w:bCs/>
          <w:color w:val="1A5276"/>
        </w:rPr>
        <w:t>BAB 1: KEDOKTERAN GIGI DAN KEMANUSIAAN — SEBUAH PENGANTAR FILOSOFIS</w:t>
      </w:r>
    </w:p>
    <w:p w14:paraId="0D43EE1E" w14:textId="77777777" w:rsidR="00034AF9" w:rsidRDefault="00000000">
      <w:pPr>
        <w:spacing w:before="30" w:after="30"/>
      </w:pPr>
      <w:r>
        <w:rPr>
          <w:color w:val="888888"/>
          <w:sz w:val="20"/>
          <w:szCs w:val="20"/>
        </w:rPr>
        <w:t xml:space="preserve">    A. Mengapa Kedokteran Gigi Perlu Jiwa?</w:t>
      </w:r>
    </w:p>
    <w:p w14:paraId="0212A588" w14:textId="77777777" w:rsidR="00034AF9" w:rsidRDefault="00000000">
      <w:pPr>
        <w:spacing w:before="30" w:after="30"/>
      </w:pPr>
      <w:r>
        <w:rPr>
          <w:color w:val="888888"/>
          <w:sz w:val="20"/>
          <w:szCs w:val="20"/>
        </w:rPr>
        <w:t xml:space="preserve">    B. Humaniora: Ilmu yang Mempelajari Makna Manusia</w:t>
      </w:r>
    </w:p>
    <w:p w14:paraId="20650177" w14:textId="77777777" w:rsidR="00034AF9" w:rsidRDefault="00000000">
      <w:pPr>
        <w:spacing w:before="30" w:after="30"/>
      </w:pPr>
      <w:r>
        <w:rPr>
          <w:color w:val="888888"/>
          <w:sz w:val="20"/>
          <w:szCs w:val="20"/>
        </w:rPr>
        <w:t xml:space="preserve">    C. Sejarah Panjang: Dari Tukang Cabut Gigi hingga Dokter Gigi Humanis</w:t>
      </w:r>
    </w:p>
    <w:p w14:paraId="5DF5E868" w14:textId="77777777" w:rsidR="00034AF9" w:rsidRDefault="00000000">
      <w:pPr>
        <w:spacing w:before="30" w:after="30"/>
      </w:pPr>
      <w:r>
        <w:rPr>
          <w:color w:val="888888"/>
          <w:sz w:val="20"/>
          <w:szCs w:val="20"/>
        </w:rPr>
        <w:t xml:space="preserve">    D. Kedokteran Gigi dalam Perspektif Filsafat Manusia</w:t>
      </w:r>
    </w:p>
    <w:p w14:paraId="3DE1B4C6" w14:textId="77777777" w:rsidR="00034AF9" w:rsidRDefault="00000000">
      <w:pPr>
        <w:spacing w:before="30" w:after="30"/>
      </w:pPr>
      <w:r>
        <w:rPr>
          <w:color w:val="888888"/>
          <w:sz w:val="20"/>
          <w:szCs w:val="20"/>
        </w:rPr>
        <w:t xml:space="preserve">    E. Anatomi Hubungan Dokter Gigi-Pasien: Asimetri, Kepercayaan, dan Tanggung Jawab</w:t>
      </w:r>
    </w:p>
    <w:p w14:paraId="16E0E55A" w14:textId="77777777" w:rsidR="00034AF9" w:rsidRDefault="00000000">
      <w:pPr>
        <w:spacing w:before="30" w:after="30"/>
      </w:pPr>
      <w:r>
        <w:rPr>
          <w:color w:val="888888"/>
          <w:sz w:val="20"/>
          <w:szCs w:val="20"/>
        </w:rPr>
        <w:t xml:space="preserve">    F. Profil Dokter Gigi Humanis: Melampaui Kompetensi Teknis</w:t>
      </w:r>
    </w:p>
    <w:p w14:paraId="4CCB63DE" w14:textId="77777777" w:rsidR="00034AF9" w:rsidRDefault="00034AF9">
      <w:pPr>
        <w:spacing w:before="40"/>
      </w:pPr>
    </w:p>
    <w:p w14:paraId="31C32200" w14:textId="77777777" w:rsidR="00034AF9" w:rsidRDefault="00000000">
      <w:pPr>
        <w:spacing w:before="80" w:after="40"/>
      </w:pPr>
      <w:r>
        <w:rPr>
          <w:b/>
          <w:bCs/>
          <w:color w:val="1A5276"/>
        </w:rPr>
        <w:t>BAB 2: FONDASI ONTOLOGI, EPISTEMOLOGI, DAN AKSIOLOGI DALAM PRAKTIK DENTAL</w:t>
      </w:r>
    </w:p>
    <w:p w14:paraId="25FC387D" w14:textId="77777777" w:rsidR="00034AF9" w:rsidRDefault="00000000">
      <w:pPr>
        <w:spacing w:before="30" w:after="30"/>
      </w:pPr>
      <w:r>
        <w:rPr>
          <w:color w:val="888888"/>
          <w:sz w:val="20"/>
          <w:szCs w:val="20"/>
        </w:rPr>
        <w:t xml:space="preserve">    A. Ontologi: Apakah Hakikat Pasien yang Kita Hadapi?</w:t>
      </w:r>
    </w:p>
    <w:p w14:paraId="580FC8C2" w14:textId="77777777" w:rsidR="00034AF9" w:rsidRDefault="00000000">
      <w:pPr>
        <w:spacing w:before="30" w:after="30"/>
      </w:pPr>
      <w:r>
        <w:rPr>
          <w:color w:val="888888"/>
          <w:sz w:val="20"/>
          <w:szCs w:val="20"/>
        </w:rPr>
        <w:t xml:space="preserve">    B. Epistemologi: Bagaimana Kita Mengetahui Apa yang Kita Ketahui dalam Kedokteran Gigi?</w:t>
      </w:r>
    </w:p>
    <w:p w14:paraId="7095A0E7" w14:textId="77777777" w:rsidR="00034AF9" w:rsidRDefault="00000000">
      <w:pPr>
        <w:spacing w:before="30" w:after="30"/>
      </w:pPr>
      <w:r>
        <w:rPr>
          <w:color w:val="888888"/>
          <w:sz w:val="20"/>
          <w:szCs w:val="20"/>
        </w:rPr>
        <w:t xml:space="preserve">    C. Aksiologi: Nilai-Nilai yang Menuntun Praktik Dental</w:t>
      </w:r>
    </w:p>
    <w:p w14:paraId="374AA35F" w14:textId="77777777" w:rsidR="00034AF9" w:rsidRDefault="00000000">
      <w:pPr>
        <w:spacing w:before="30" w:after="30"/>
      </w:pPr>
      <w:r>
        <w:rPr>
          <w:color w:val="888888"/>
          <w:sz w:val="20"/>
          <w:szCs w:val="20"/>
        </w:rPr>
        <w:t xml:space="preserve">    D. Filsafat Ilmu Kedokteran Gigi: Antara Sains, Seni, dan Kearifan</w:t>
      </w:r>
    </w:p>
    <w:p w14:paraId="456A4B41" w14:textId="77777777" w:rsidR="00034AF9" w:rsidRDefault="00000000">
      <w:pPr>
        <w:spacing w:before="30" w:after="30"/>
      </w:pPr>
      <w:r>
        <w:rPr>
          <w:color w:val="888888"/>
          <w:sz w:val="20"/>
          <w:szCs w:val="20"/>
        </w:rPr>
        <w:t xml:space="preserve">    E. Konstruksi Budaya terhadap Kesehatan Gigi dan Mulut di Indonesia</w:t>
      </w:r>
    </w:p>
    <w:p w14:paraId="19D5CAFE" w14:textId="77777777" w:rsidR="00034AF9" w:rsidRDefault="00034AF9">
      <w:pPr>
        <w:spacing w:before="40"/>
      </w:pPr>
    </w:p>
    <w:p w14:paraId="39D9259A" w14:textId="77777777" w:rsidR="00034AF9" w:rsidRDefault="00000000">
      <w:pPr>
        <w:spacing w:before="80" w:after="40"/>
      </w:pPr>
      <w:r>
        <w:rPr>
          <w:b/>
          <w:bCs/>
          <w:color w:val="1A5276"/>
        </w:rPr>
        <w:t>BAB 3: BIOETIKA DAN ETIKA PROFESI KEDOKTERAN GIGI</w:t>
      </w:r>
    </w:p>
    <w:p w14:paraId="5A8448AE" w14:textId="77777777" w:rsidR="00034AF9" w:rsidRDefault="00000000">
      <w:pPr>
        <w:spacing w:before="30" w:after="30"/>
      </w:pPr>
      <w:r>
        <w:rPr>
          <w:color w:val="888888"/>
          <w:sz w:val="20"/>
          <w:szCs w:val="20"/>
        </w:rPr>
        <w:t xml:space="preserve">    A. Empat Pilar Bioetika: Kompas Moral Klinisi Dental</w:t>
      </w:r>
    </w:p>
    <w:p w14:paraId="1FE51CD8" w14:textId="77777777" w:rsidR="00034AF9" w:rsidRDefault="00000000">
      <w:pPr>
        <w:spacing w:before="30" w:after="30"/>
      </w:pPr>
      <w:r>
        <w:rPr>
          <w:color w:val="888888"/>
          <w:sz w:val="20"/>
          <w:szCs w:val="20"/>
        </w:rPr>
        <w:t xml:space="preserve">    B. Informed Consent: Lebih dari Sekadar Tanda Tangan</w:t>
      </w:r>
    </w:p>
    <w:p w14:paraId="339057F2" w14:textId="77777777" w:rsidR="00034AF9" w:rsidRDefault="00000000">
      <w:pPr>
        <w:spacing w:before="30" w:after="30"/>
      </w:pPr>
      <w:r>
        <w:rPr>
          <w:color w:val="888888"/>
          <w:sz w:val="20"/>
          <w:szCs w:val="20"/>
        </w:rPr>
        <w:t xml:space="preserve">    C. Dilema Etis dalam Praktik Dental: Navigasi Moral di Antara Kepentingan yang Bersaing</w:t>
      </w:r>
    </w:p>
    <w:p w14:paraId="438AB1B6" w14:textId="77777777" w:rsidR="00034AF9" w:rsidRDefault="00000000">
      <w:pPr>
        <w:spacing w:before="30" w:after="30"/>
      </w:pPr>
      <w:r>
        <w:rPr>
          <w:color w:val="888888"/>
          <w:sz w:val="20"/>
          <w:szCs w:val="20"/>
        </w:rPr>
        <w:t xml:space="preserve">    D. Etika Digital dan Media Sosial dalam Praktik Dental</w:t>
      </w:r>
    </w:p>
    <w:p w14:paraId="3AD061F1" w14:textId="77777777" w:rsidR="00034AF9" w:rsidRDefault="00000000">
      <w:pPr>
        <w:spacing w:before="30" w:after="30"/>
      </w:pPr>
      <w:r>
        <w:rPr>
          <w:color w:val="888888"/>
          <w:sz w:val="20"/>
          <w:szCs w:val="20"/>
        </w:rPr>
        <w:t xml:space="preserve">    E. Hukum Kesehatan dan Regulasi Praktik Dental di Indonesia</w:t>
      </w:r>
    </w:p>
    <w:p w14:paraId="674A37AF" w14:textId="77777777" w:rsidR="00034AF9" w:rsidRDefault="00034AF9">
      <w:pPr>
        <w:spacing w:before="40"/>
      </w:pPr>
    </w:p>
    <w:p w14:paraId="25472C50" w14:textId="77777777" w:rsidR="00034AF9" w:rsidRDefault="00000000">
      <w:pPr>
        <w:spacing w:before="80" w:after="40"/>
      </w:pPr>
      <w:r>
        <w:rPr>
          <w:b/>
          <w:bCs/>
          <w:color w:val="1A5276"/>
        </w:rPr>
        <w:t>BAB 4: KOMUNIKASI TERAPEUTIK DAN HUBUNGAN DOKTER GIGI-PASIEN</w:t>
      </w:r>
    </w:p>
    <w:p w14:paraId="367BB694" w14:textId="77777777" w:rsidR="00034AF9" w:rsidRDefault="00000000">
      <w:pPr>
        <w:spacing w:before="30" w:after="30"/>
      </w:pPr>
      <w:r>
        <w:rPr>
          <w:color w:val="888888"/>
          <w:sz w:val="20"/>
          <w:szCs w:val="20"/>
        </w:rPr>
        <w:t xml:space="preserve">    A. Komunikasi sebagai Instrumen Penyembuhan</w:t>
      </w:r>
    </w:p>
    <w:p w14:paraId="43182A7A" w14:textId="77777777" w:rsidR="00034AF9" w:rsidRDefault="00000000">
      <w:pPr>
        <w:spacing w:before="30" w:after="30"/>
      </w:pPr>
      <w:r>
        <w:rPr>
          <w:color w:val="888888"/>
          <w:sz w:val="20"/>
          <w:szCs w:val="20"/>
        </w:rPr>
        <w:t xml:space="preserve">    B. Kecemasan Dental: Memahami, Mengakui, dan Mengelola</w:t>
      </w:r>
    </w:p>
    <w:p w14:paraId="11225494" w14:textId="77777777" w:rsidR="00034AF9" w:rsidRDefault="00000000">
      <w:pPr>
        <w:spacing w:before="30" w:after="30"/>
      </w:pPr>
      <w:r>
        <w:rPr>
          <w:color w:val="888888"/>
          <w:sz w:val="20"/>
          <w:szCs w:val="20"/>
        </w:rPr>
        <w:t xml:space="preserve">    C. Komunikasi dengan Populasi Khusus: Anak, Lansia, dan Pasien Berkebutuhan Khusus</w:t>
      </w:r>
    </w:p>
    <w:p w14:paraId="6D136577" w14:textId="77777777" w:rsidR="00034AF9" w:rsidRDefault="00000000">
      <w:pPr>
        <w:spacing w:before="30" w:after="30"/>
      </w:pPr>
      <w:r>
        <w:rPr>
          <w:color w:val="888888"/>
          <w:sz w:val="20"/>
          <w:szCs w:val="20"/>
        </w:rPr>
        <w:t xml:space="preserve">    D. Kedokteran Gigi Naratif: Mendengarkan Cerita Pasien sebagai Tindakan Klinis</w:t>
      </w:r>
    </w:p>
    <w:p w14:paraId="1C286CCF" w14:textId="77777777" w:rsidR="00034AF9" w:rsidRDefault="00000000">
      <w:pPr>
        <w:spacing w:before="30" w:after="30"/>
      </w:pPr>
      <w:r>
        <w:rPr>
          <w:color w:val="888888"/>
          <w:sz w:val="20"/>
          <w:szCs w:val="20"/>
        </w:rPr>
        <w:t xml:space="preserve">    E. Manajemen Konflik dan Keluhan Pasien: Mengubah Krisis menjadi Kepercayaan</w:t>
      </w:r>
    </w:p>
    <w:p w14:paraId="55E30E4D" w14:textId="77777777" w:rsidR="00034AF9" w:rsidRDefault="00034AF9">
      <w:pPr>
        <w:spacing w:before="40"/>
      </w:pPr>
    </w:p>
    <w:p w14:paraId="02A8764B" w14:textId="77777777" w:rsidR="00034AF9" w:rsidRDefault="00000000">
      <w:pPr>
        <w:spacing w:before="80" w:after="40"/>
      </w:pPr>
      <w:r>
        <w:rPr>
          <w:b/>
          <w:bCs/>
          <w:color w:val="1A5276"/>
        </w:rPr>
        <w:t>BAB 5: PERSON-CENTERED CARE DAN PRAKTIK DENTAL YANG HUMANIS</w:t>
      </w:r>
    </w:p>
    <w:p w14:paraId="13CED851" w14:textId="77777777" w:rsidR="00034AF9" w:rsidRDefault="00000000">
      <w:pPr>
        <w:spacing w:before="30" w:after="30"/>
      </w:pPr>
      <w:r>
        <w:rPr>
          <w:color w:val="888888"/>
          <w:sz w:val="20"/>
          <w:szCs w:val="20"/>
        </w:rPr>
        <w:t xml:space="preserve">    A. Person-Centered Care: Menempatkan Manusia di Pusat Perawatan</w:t>
      </w:r>
    </w:p>
    <w:p w14:paraId="014D5055" w14:textId="77777777" w:rsidR="00034AF9" w:rsidRDefault="00000000">
      <w:pPr>
        <w:spacing w:before="30" w:after="30"/>
      </w:pPr>
      <w:r>
        <w:rPr>
          <w:color w:val="888888"/>
          <w:sz w:val="20"/>
          <w:szCs w:val="20"/>
        </w:rPr>
        <w:t xml:space="preserve">    B. Determinan Sosial Kesehatan Gigi: Mengapa Tidak Semua Mulut Diciptakan Setara</w:t>
      </w:r>
    </w:p>
    <w:p w14:paraId="0E0F7A24" w14:textId="77777777" w:rsidR="00034AF9" w:rsidRDefault="00000000">
      <w:pPr>
        <w:spacing w:before="30" w:after="30"/>
      </w:pPr>
      <w:r>
        <w:rPr>
          <w:color w:val="888888"/>
          <w:sz w:val="20"/>
          <w:szCs w:val="20"/>
        </w:rPr>
        <w:t xml:space="preserve">    C. Hubungan Kesehatan Oral dengan Kesehatan Sistemik: Interdependensi Holistik</w:t>
      </w:r>
    </w:p>
    <w:p w14:paraId="02CD5F78" w14:textId="77777777" w:rsidR="00034AF9" w:rsidRDefault="00000000">
      <w:pPr>
        <w:spacing w:before="30" w:after="30"/>
      </w:pPr>
      <w:r>
        <w:rPr>
          <w:color w:val="888888"/>
          <w:sz w:val="20"/>
          <w:szCs w:val="20"/>
        </w:rPr>
        <w:t xml:space="preserve">    D. Praktik Reflektif: Tumbuh sebagai Klinisi yang Manusiawi</w:t>
      </w:r>
    </w:p>
    <w:p w14:paraId="1BD439E7" w14:textId="77777777" w:rsidR="00034AF9" w:rsidRDefault="00000000">
      <w:pPr>
        <w:spacing w:before="30" w:after="30"/>
      </w:pPr>
      <w:r>
        <w:rPr>
          <w:color w:val="888888"/>
          <w:sz w:val="20"/>
          <w:szCs w:val="20"/>
        </w:rPr>
        <w:t xml:space="preserve">    E. Masa Depan Kedokteran Gigi yang Manusiawi: Visi untuk Indonesia</w:t>
      </w:r>
    </w:p>
    <w:p w14:paraId="37BE10B3" w14:textId="77777777" w:rsidR="00034AF9" w:rsidRDefault="00034AF9">
      <w:pPr>
        <w:spacing w:before="40"/>
      </w:pPr>
    </w:p>
    <w:p w14:paraId="11937796" w14:textId="77777777" w:rsidR="00034AF9" w:rsidRDefault="00000000">
      <w:pPr>
        <w:spacing w:before="80" w:after="40"/>
      </w:pPr>
      <w:r>
        <w:rPr>
          <w:b/>
          <w:bCs/>
          <w:color w:val="1A5276"/>
        </w:rPr>
        <w:t>BAB 6: PSIKOLOGI PASIEN DENTAL DAN MANAJEMEN PERILAKU KLINIS</w:t>
      </w:r>
    </w:p>
    <w:p w14:paraId="615F7B79" w14:textId="77777777" w:rsidR="00034AF9" w:rsidRDefault="00000000">
      <w:pPr>
        <w:spacing w:before="30" w:after="30"/>
      </w:pPr>
      <w:r>
        <w:rPr>
          <w:color w:val="888888"/>
          <w:sz w:val="20"/>
          <w:szCs w:val="20"/>
        </w:rPr>
        <w:t xml:space="preserve">    A. Psikologi Nyeri dalam Konteks Dental</w:t>
      </w:r>
    </w:p>
    <w:p w14:paraId="2710C3D3" w14:textId="77777777" w:rsidR="00034AF9" w:rsidRDefault="00000000">
      <w:pPr>
        <w:spacing w:before="30" w:after="30"/>
      </w:pPr>
      <w:r>
        <w:rPr>
          <w:color w:val="888888"/>
          <w:sz w:val="20"/>
          <w:szCs w:val="20"/>
        </w:rPr>
        <w:t xml:space="preserve">    B. Teori Motivasi dan Kepatuhan Perawatan Dental</w:t>
      </w:r>
    </w:p>
    <w:p w14:paraId="49353A96" w14:textId="77777777" w:rsidR="00034AF9" w:rsidRDefault="00000000">
      <w:pPr>
        <w:spacing w:before="30" w:after="30"/>
      </w:pPr>
      <w:r>
        <w:rPr>
          <w:color w:val="888888"/>
          <w:sz w:val="20"/>
          <w:szCs w:val="20"/>
        </w:rPr>
        <w:t xml:space="preserve">    C. Manajemen Perilaku Anak dalam Praktik Dental: Pendekatan Humanistik</w:t>
      </w:r>
    </w:p>
    <w:p w14:paraId="1A156A88" w14:textId="77777777" w:rsidR="00034AF9" w:rsidRDefault="00000000">
      <w:pPr>
        <w:spacing w:before="30" w:after="30"/>
      </w:pPr>
      <w:r>
        <w:rPr>
          <w:color w:val="888888"/>
          <w:sz w:val="20"/>
          <w:szCs w:val="20"/>
        </w:rPr>
        <w:t xml:space="preserve">    D. Aspek Psikologis Estetika Dental: Body Image, Identitas, dan Dampak Psikososial</w:t>
      </w:r>
    </w:p>
    <w:p w14:paraId="42A4954F" w14:textId="77777777" w:rsidR="00034AF9" w:rsidRDefault="00000000">
      <w:pPr>
        <w:spacing w:before="30" w:after="30"/>
      </w:pPr>
      <w:r>
        <w:rPr>
          <w:color w:val="888888"/>
          <w:sz w:val="20"/>
          <w:szCs w:val="20"/>
        </w:rPr>
        <w:t xml:space="preserve">    E. Resiliensi Profesional: Menjaga Kesehatan Psikologis Dokter Gigi</w:t>
      </w:r>
    </w:p>
    <w:p w14:paraId="1A2B3E01" w14:textId="77777777" w:rsidR="00034AF9" w:rsidRDefault="00000000">
      <w:pPr>
        <w:spacing w:before="30" w:after="30"/>
      </w:pPr>
      <w:r>
        <w:rPr>
          <w:color w:val="888888"/>
          <w:sz w:val="20"/>
          <w:szCs w:val="20"/>
        </w:rPr>
        <w:t xml:space="preserve">    G. Compassion Fatigue, Moral Injury, dan Depresi: Memperluas Peta Kesehatan Psikologis Dokter Gigi</w:t>
      </w:r>
    </w:p>
    <w:p w14:paraId="3F00D07D" w14:textId="77777777" w:rsidR="00034AF9" w:rsidRDefault="00034AF9">
      <w:pPr>
        <w:spacing w:before="40"/>
      </w:pPr>
    </w:p>
    <w:p w14:paraId="1D4B2E9E" w14:textId="77777777" w:rsidR="00034AF9" w:rsidRDefault="00000000">
      <w:pPr>
        <w:spacing w:before="80" w:after="40"/>
      </w:pPr>
      <w:r>
        <w:rPr>
          <w:b/>
          <w:bCs/>
          <w:color w:val="1A5276"/>
        </w:rPr>
        <w:t>BAB 7: KEPEMIMPINAN, PROFESI, DAN TANGGUNG JAWAB SOSIAL DOKTER GIGI</w:t>
      </w:r>
    </w:p>
    <w:p w14:paraId="684829C1" w14:textId="77777777" w:rsidR="00034AF9" w:rsidRDefault="00000000">
      <w:pPr>
        <w:spacing w:before="30" w:after="30"/>
      </w:pPr>
      <w:r>
        <w:rPr>
          <w:color w:val="888888"/>
          <w:sz w:val="20"/>
          <w:szCs w:val="20"/>
        </w:rPr>
        <w:lastRenderedPageBreak/>
        <w:t xml:space="preserve">    A. Profesionalisme Dental di Abad ke-21: Mendefinisikan Ulang Keunggulan</w:t>
      </w:r>
    </w:p>
    <w:p w14:paraId="3376C075" w14:textId="77777777" w:rsidR="00034AF9" w:rsidRDefault="00000000">
      <w:pPr>
        <w:spacing w:before="30" w:after="30"/>
      </w:pPr>
      <w:r>
        <w:rPr>
          <w:color w:val="888888"/>
          <w:sz w:val="20"/>
          <w:szCs w:val="20"/>
        </w:rPr>
        <w:t xml:space="preserve">    B. Kepemimpinan Klinis dan Interprofessional Collaboration</w:t>
      </w:r>
    </w:p>
    <w:p w14:paraId="6DC21F32" w14:textId="77777777" w:rsidR="00034AF9" w:rsidRDefault="00000000">
      <w:pPr>
        <w:spacing w:before="30" w:after="30"/>
      </w:pPr>
      <w:r>
        <w:rPr>
          <w:color w:val="888888"/>
          <w:sz w:val="20"/>
          <w:szCs w:val="20"/>
        </w:rPr>
        <w:t xml:space="preserve">    C. Dokter Gigi sebagai Pendidik dan Promotor Kesehatan</w:t>
      </w:r>
    </w:p>
    <w:p w14:paraId="4B33A112" w14:textId="77777777" w:rsidR="00034AF9" w:rsidRDefault="00000000">
      <w:pPr>
        <w:spacing w:before="30" w:after="30"/>
      </w:pPr>
      <w:r>
        <w:rPr>
          <w:color w:val="888888"/>
          <w:sz w:val="20"/>
          <w:szCs w:val="20"/>
        </w:rPr>
        <w:t xml:space="preserve">    D. Pengembangan Profesional Berkelanjutan (CPD) dalam Kedokteran Gigi</w:t>
      </w:r>
    </w:p>
    <w:p w14:paraId="16B71C90" w14:textId="77777777" w:rsidR="00034AF9" w:rsidRDefault="00000000">
      <w:pPr>
        <w:spacing w:before="30" w:after="30"/>
      </w:pPr>
      <w:r>
        <w:rPr>
          <w:color w:val="888888"/>
          <w:sz w:val="20"/>
          <w:szCs w:val="20"/>
        </w:rPr>
        <w:t xml:space="preserve">    E. Warisan dan Visi: Membangun Kedokteran Gigi Indonesia yang Bermartabat</w:t>
      </w:r>
    </w:p>
    <w:p w14:paraId="09CF7ECE" w14:textId="77777777" w:rsidR="00034AF9" w:rsidRDefault="00034AF9">
      <w:pPr>
        <w:spacing w:before="40"/>
      </w:pPr>
    </w:p>
    <w:p w14:paraId="78406B0A" w14:textId="77777777" w:rsidR="00034AF9" w:rsidRDefault="00000000">
      <w:pPr>
        <w:spacing w:before="80" w:after="40"/>
      </w:pPr>
      <w:r>
        <w:rPr>
          <w:b/>
          <w:bCs/>
          <w:color w:val="1A5276"/>
        </w:rPr>
        <w:t>BAB 8: AKHLAK SEBAGAI SUMBER KEMANUSIAAN TERTINGGI DALAM KEDOKTERAN GIGI</w:t>
      </w:r>
    </w:p>
    <w:p w14:paraId="5A576667" w14:textId="77777777" w:rsidR="00034AF9" w:rsidRDefault="00000000">
      <w:pPr>
        <w:spacing w:before="30" w:after="30"/>
      </w:pPr>
      <w:r>
        <w:rPr>
          <w:color w:val="888888"/>
          <w:sz w:val="20"/>
          <w:szCs w:val="20"/>
        </w:rPr>
        <w:t xml:space="preserve">    A. Mengapa Etika Profesi Saja Tidak Cukup: Hierarki Norma yang Sering Terlupakan</w:t>
      </w:r>
    </w:p>
    <w:p w14:paraId="66005C5A" w14:textId="77777777" w:rsidR="00034AF9" w:rsidRDefault="00000000">
      <w:pPr>
        <w:spacing w:before="30" w:after="30"/>
      </w:pPr>
      <w:r>
        <w:rPr>
          <w:color w:val="888888"/>
          <w:sz w:val="20"/>
          <w:szCs w:val="20"/>
        </w:rPr>
        <w:t xml:space="preserve">    B. Akhlak: Norma Sui Generis yang Bersumber dari Wahyu</w:t>
      </w:r>
    </w:p>
    <w:p w14:paraId="36E3C7DB" w14:textId="77777777" w:rsidR="00034AF9" w:rsidRDefault="00000000">
      <w:pPr>
        <w:spacing w:before="30" w:after="30"/>
      </w:pPr>
      <w:r>
        <w:rPr>
          <w:color w:val="888888"/>
          <w:sz w:val="20"/>
          <w:szCs w:val="20"/>
        </w:rPr>
        <w:t xml:space="preserve">    C. Paradoks Normatif: Dokter Gigi yang Etis dan Legal Namun Belum Tentu Berakhlak</w:t>
      </w:r>
    </w:p>
    <w:p w14:paraId="5B76EA42" w14:textId="77777777" w:rsidR="00034AF9" w:rsidRDefault="00000000">
      <w:pPr>
        <w:spacing w:before="30" w:after="30"/>
      </w:pPr>
      <w:r>
        <w:rPr>
          <w:color w:val="888888"/>
          <w:sz w:val="20"/>
          <w:szCs w:val="20"/>
        </w:rPr>
        <w:t xml:space="preserve">    D. Akhlak Dokter Gigi dalam Perspektif Al-Qur'an dan Sunnah</w:t>
      </w:r>
    </w:p>
    <w:p w14:paraId="7C05CDAD" w14:textId="77777777" w:rsidR="00034AF9" w:rsidRDefault="00000000">
      <w:pPr>
        <w:spacing w:before="30" w:after="30"/>
      </w:pPr>
      <w:r>
        <w:rPr>
          <w:color w:val="888888"/>
          <w:sz w:val="20"/>
          <w:szCs w:val="20"/>
        </w:rPr>
        <w:t xml:space="preserve">    E. Membangun Akhlak Dokter Gigi: Dari Kepatuhan Menuju Karakter</w:t>
      </w:r>
    </w:p>
    <w:p w14:paraId="05B04EAD" w14:textId="77777777" w:rsidR="00034AF9" w:rsidRDefault="00000000">
      <w:pPr>
        <w:spacing w:before="30" w:after="30"/>
      </w:pPr>
      <w:r>
        <w:rPr>
          <w:color w:val="888888"/>
          <w:sz w:val="20"/>
          <w:szCs w:val="20"/>
        </w:rPr>
        <w:t xml:space="preserve">    F. Sintesis: Piramida Nilai dalam Kedokteran Gigi yang Manusiawi</w:t>
      </w:r>
    </w:p>
    <w:p w14:paraId="57C6FAD1" w14:textId="77777777" w:rsidR="00034AF9" w:rsidRDefault="00034AF9">
      <w:pPr>
        <w:spacing w:before="40"/>
      </w:pPr>
    </w:p>
    <w:p w14:paraId="07911812" w14:textId="77777777" w:rsidR="00034AF9" w:rsidRDefault="00000000">
      <w:pPr>
        <w:spacing w:before="80" w:after="40"/>
      </w:pPr>
      <w:r>
        <w:rPr>
          <w:b/>
          <w:bCs/>
          <w:color w:val="1A5276"/>
        </w:rPr>
        <w:t>BAB 9: BELAJAR DENGAN HATI DAN TANGAN — SKENARIO, STUDI KASUS, DAN LATIHAN REFLEKSI</w:t>
      </w:r>
    </w:p>
    <w:p w14:paraId="64550C7B" w14:textId="77777777" w:rsidR="00034AF9" w:rsidRDefault="00000000">
      <w:pPr>
        <w:spacing w:before="30" w:after="30"/>
      </w:pPr>
      <w:r>
        <w:rPr>
          <w:color w:val="888888"/>
          <w:sz w:val="20"/>
          <w:szCs w:val="20"/>
        </w:rPr>
        <w:t xml:space="preserve">    A. Petunjuk Penggunaan Bab Ini</w:t>
      </w:r>
    </w:p>
    <w:p w14:paraId="2DCCAF63" w14:textId="77777777" w:rsidR="00034AF9" w:rsidRDefault="00000000">
      <w:pPr>
        <w:spacing w:before="30" w:after="30"/>
      </w:pPr>
      <w:r>
        <w:rPr>
          <w:color w:val="888888"/>
          <w:sz w:val="20"/>
          <w:szCs w:val="20"/>
        </w:rPr>
        <w:t xml:space="preserve">    B. Skenario Naratif — Manusiawi atau Tidak Manusiawi?</w:t>
      </w:r>
    </w:p>
    <w:p w14:paraId="2071479A" w14:textId="77777777" w:rsidR="00034AF9" w:rsidRDefault="00000000">
      <w:pPr>
        <w:spacing w:before="30" w:after="30"/>
      </w:pPr>
      <w:r>
        <w:rPr>
          <w:color w:val="888888"/>
          <w:sz w:val="20"/>
          <w:szCs w:val="20"/>
        </w:rPr>
        <w:t xml:space="preserve">    C. Studi Kasus Klinis Komprehensif</w:t>
      </w:r>
    </w:p>
    <w:p w14:paraId="34D4A23B" w14:textId="77777777" w:rsidR="00034AF9" w:rsidRDefault="00000000">
      <w:pPr>
        <w:spacing w:before="30" w:after="30"/>
      </w:pPr>
      <w:r>
        <w:rPr>
          <w:color w:val="888888"/>
          <w:sz w:val="20"/>
          <w:szCs w:val="20"/>
        </w:rPr>
        <w:t xml:space="preserve">    D. Latihan Refleksi Pribadi</w:t>
      </w:r>
    </w:p>
    <w:p w14:paraId="5C608F9E" w14:textId="77777777" w:rsidR="00034AF9" w:rsidRDefault="00000000">
      <w:pPr>
        <w:spacing w:before="30" w:after="30"/>
      </w:pPr>
      <w:r>
        <w:rPr>
          <w:color w:val="888888"/>
          <w:sz w:val="20"/>
          <w:szCs w:val="20"/>
        </w:rPr>
        <w:t xml:space="preserve">    E. Panduan untuk Fasilitator: Menggunakan Bab Ini dalam Pembelajaran</w:t>
      </w:r>
    </w:p>
    <w:p w14:paraId="7F728699" w14:textId="77777777" w:rsidR="00034AF9" w:rsidRDefault="00034AF9">
      <w:pPr>
        <w:spacing w:before="40"/>
      </w:pPr>
    </w:p>
    <w:p w14:paraId="67A2927E" w14:textId="77777777" w:rsidR="00034AF9" w:rsidRDefault="00000000">
      <w:pPr>
        <w:spacing w:before="80" w:after="40"/>
      </w:pPr>
      <w:r>
        <w:rPr>
          <w:color w:val="555555"/>
        </w:rPr>
        <w:t>Lampiran A — Kunci Jawaban Skenario</w:t>
      </w:r>
    </w:p>
    <w:p w14:paraId="62DACFCD" w14:textId="77777777" w:rsidR="00034AF9" w:rsidRDefault="00000000">
      <w:pPr>
        <w:spacing w:before="80" w:after="40"/>
      </w:pPr>
      <w:r>
        <w:rPr>
          <w:color w:val="555555"/>
        </w:rPr>
        <w:t>Lampiran B — Pembahasan Studi Kasus</w:t>
      </w:r>
    </w:p>
    <w:p w14:paraId="7F62D81D" w14:textId="77777777" w:rsidR="00034AF9" w:rsidRDefault="00000000">
      <w:pPr>
        <w:spacing w:before="80" w:after="40"/>
      </w:pPr>
      <w:r>
        <w:rPr>
          <w:color w:val="555555"/>
        </w:rPr>
        <w:t>Lampiran C — Panduan Refleksi Pribadi</w:t>
      </w:r>
    </w:p>
    <w:p w14:paraId="0E09DF47" w14:textId="77777777" w:rsidR="00034AF9" w:rsidRDefault="00000000">
      <w:pPr>
        <w:spacing w:before="80" w:after="40"/>
      </w:pPr>
      <w:r>
        <w:rPr>
          <w:color w:val="555555"/>
        </w:rPr>
        <w:t>Glosarium</w:t>
      </w:r>
    </w:p>
    <w:p w14:paraId="2BC75B52" w14:textId="77777777" w:rsidR="00034AF9" w:rsidRDefault="00000000">
      <w:pPr>
        <w:spacing w:before="80" w:after="40"/>
      </w:pPr>
      <w:r>
        <w:rPr>
          <w:color w:val="555555"/>
        </w:rPr>
        <w:t>Biografi Penulis</w:t>
      </w:r>
    </w:p>
    <w:p w14:paraId="1A0718EE" w14:textId="77777777" w:rsidR="00034AF9" w:rsidRDefault="00000000">
      <w:pPr>
        <w:spacing w:before="80" w:after="40"/>
      </w:pPr>
      <w:r>
        <w:rPr>
          <w:color w:val="555555"/>
        </w:rPr>
        <w:t>Sinopsis</w:t>
      </w:r>
    </w:p>
    <w:p w14:paraId="1D542885" w14:textId="77777777" w:rsidR="00034AF9" w:rsidRDefault="00000000">
      <w:r>
        <w:br w:type="page"/>
      </w:r>
    </w:p>
    <w:p w14:paraId="40A349C9" w14:textId="77777777" w:rsidR="00034AF9" w:rsidRDefault="00000000">
      <w:pPr>
        <w:pStyle w:val="Heading1"/>
      </w:pPr>
      <w:r>
        <w:lastRenderedPageBreak/>
        <w:t>BAB 1: KEDOKTERAN GIGI DAN KEMANUSIAAN — SEBUAH PENGANTAR FILOSOFIS</w:t>
      </w:r>
    </w:p>
    <w:p w14:paraId="53528B32" w14:textId="77777777" w:rsidR="00034AF9" w:rsidRDefault="00034AF9">
      <w:pPr>
        <w:pBdr>
          <w:bottom w:val="single" w:sz="8" w:space="1" w:color="148F77"/>
        </w:pBdr>
        <w:spacing w:before="80" w:after="80"/>
      </w:pPr>
    </w:p>
    <w:p w14:paraId="20B2DB93"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08154FD"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089E6B26" w14:textId="77777777" w:rsidR="00034AF9" w:rsidRDefault="00000000">
            <w:pPr>
              <w:spacing w:after="80"/>
              <w:jc w:val="center"/>
            </w:pPr>
            <w:r>
              <w:rPr>
                <w:b/>
                <w:bCs/>
                <w:color w:val="FFFFFF"/>
                <w:sz w:val="24"/>
                <w:szCs w:val="24"/>
              </w:rPr>
              <w:t>TUJUAN PEMBELAJARAN</w:t>
            </w:r>
          </w:p>
        </w:tc>
      </w:tr>
      <w:tr w:rsidR="00034AF9" w14:paraId="00B0E36C"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3CA652FD" w14:textId="77777777" w:rsidR="00034AF9" w:rsidRDefault="00000000">
            <w:pPr>
              <w:spacing w:before="100" w:after="40"/>
            </w:pPr>
            <w:r>
              <w:rPr>
                <w:b/>
                <w:bCs/>
                <w:color w:val="1A5276"/>
              </w:rPr>
              <w:t>🎯 Pengetahuan (Kognitif):</w:t>
            </w:r>
          </w:p>
          <w:p w14:paraId="53CA8F06" w14:textId="77777777" w:rsidR="00034AF9" w:rsidRDefault="00000000">
            <w:pPr>
              <w:pStyle w:val="ListParagraph"/>
              <w:numPr>
                <w:ilvl w:val="0"/>
                <w:numId w:val="2"/>
              </w:numPr>
              <w:spacing w:before="40" w:after="40"/>
            </w:pPr>
            <w:r>
              <w:rPr>
                <w:color w:val="2C3E50"/>
                <w:sz w:val="20"/>
                <w:szCs w:val="20"/>
              </w:rPr>
              <w:t>Mahasiswa mampu menjelaskan konsep humaniora dan relevansinya dalam praktik kedokteran gigi secara komprehensif</w:t>
            </w:r>
          </w:p>
          <w:p w14:paraId="1CDDAE3A" w14:textId="77777777" w:rsidR="00034AF9" w:rsidRDefault="00000000">
            <w:pPr>
              <w:pStyle w:val="ListParagraph"/>
              <w:numPr>
                <w:ilvl w:val="0"/>
                <w:numId w:val="2"/>
              </w:numPr>
              <w:spacing w:before="40" w:after="40"/>
            </w:pPr>
            <w:r>
              <w:rPr>
                <w:color w:val="2C3E50"/>
                <w:sz w:val="20"/>
                <w:szCs w:val="20"/>
              </w:rPr>
              <w:t>Mahasiswa mampu mengidentifikasi perbedaan antara pendekatan biomedis murni dan pendekatan humanistik dalam layanan dental</w:t>
            </w:r>
          </w:p>
          <w:p w14:paraId="7F71A0C3" w14:textId="77777777" w:rsidR="00034AF9" w:rsidRDefault="00000000">
            <w:pPr>
              <w:pStyle w:val="ListParagraph"/>
              <w:numPr>
                <w:ilvl w:val="0"/>
                <w:numId w:val="2"/>
              </w:numPr>
              <w:spacing w:before="40" w:after="40"/>
            </w:pPr>
            <w:r>
              <w:rPr>
                <w:color w:val="2C3E50"/>
                <w:sz w:val="20"/>
                <w:szCs w:val="20"/>
              </w:rPr>
              <w:t>Mahasiswa mampu menganalisis landasan filosofis yang mendasari kedokteran gigi yang manusiawi</w:t>
            </w:r>
          </w:p>
          <w:p w14:paraId="453153CC" w14:textId="77777777" w:rsidR="00034AF9" w:rsidRDefault="00000000">
            <w:pPr>
              <w:spacing w:before="100" w:after="40"/>
            </w:pPr>
            <w:r>
              <w:rPr>
                <w:b/>
                <w:bCs/>
                <w:color w:val="1A5276"/>
              </w:rPr>
              <w:t>🔧 Psikomotor (Keterampilan):</w:t>
            </w:r>
          </w:p>
          <w:p w14:paraId="106895CD" w14:textId="77777777" w:rsidR="00034AF9" w:rsidRDefault="00000000">
            <w:pPr>
              <w:pStyle w:val="ListParagraph"/>
              <w:numPr>
                <w:ilvl w:val="0"/>
                <w:numId w:val="2"/>
              </w:numPr>
              <w:spacing w:before="40" w:after="40"/>
            </w:pPr>
            <w:r>
              <w:rPr>
                <w:color w:val="2C3E50"/>
                <w:sz w:val="20"/>
                <w:szCs w:val="20"/>
              </w:rPr>
              <w:t>Mahasiswa mampu mendemonstrasikan sikap mendengarkan aktif (active listening) dalam simulasi konsultasi pasien</w:t>
            </w:r>
          </w:p>
          <w:p w14:paraId="1747810A" w14:textId="77777777" w:rsidR="00034AF9" w:rsidRDefault="00000000">
            <w:pPr>
              <w:pStyle w:val="ListParagraph"/>
              <w:numPr>
                <w:ilvl w:val="0"/>
                <w:numId w:val="2"/>
              </w:numPr>
              <w:spacing w:before="40" w:after="40"/>
            </w:pPr>
            <w:r>
              <w:rPr>
                <w:color w:val="2C3E50"/>
                <w:sz w:val="20"/>
                <w:szCs w:val="20"/>
              </w:rPr>
              <w:t>Mahasiswa mampu mempraktikkan teknik komunikasi empatik dalam skenario klinis dasar</w:t>
            </w:r>
          </w:p>
          <w:p w14:paraId="2D2E0C83" w14:textId="77777777" w:rsidR="00034AF9" w:rsidRDefault="00000000">
            <w:pPr>
              <w:pStyle w:val="ListParagraph"/>
              <w:numPr>
                <w:ilvl w:val="0"/>
                <w:numId w:val="2"/>
              </w:numPr>
              <w:spacing w:before="40" w:after="40"/>
            </w:pPr>
            <w:r>
              <w:rPr>
                <w:color w:val="2C3E50"/>
                <w:sz w:val="20"/>
                <w:szCs w:val="20"/>
              </w:rPr>
              <w:t>Mahasiswa mampu menyusun refleksi tertulis tentang pengalaman klinis dari perspektif humanistik</w:t>
            </w:r>
          </w:p>
          <w:p w14:paraId="5AA2DA0D" w14:textId="77777777" w:rsidR="00034AF9" w:rsidRDefault="00000000">
            <w:pPr>
              <w:spacing w:before="100" w:after="40"/>
            </w:pPr>
            <w:r>
              <w:rPr>
                <w:b/>
                <w:bCs/>
                <w:color w:val="1A5276"/>
              </w:rPr>
              <w:t>💡 Sikap (Afektif):</w:t>
            </w:r>
          </w:p>
          <w:p w14:paraId="3494041B" w14:textId="77777777" w:rsidR="00034AF9" w:rsidRDefault="00000000">
            <w:pPr>
              <w:pStyle w:val="ListParagraph"/>
              <w:numPr>
                <w:ilvl w:val="0"/>
                <w:numId w:val="2"/>
              </w:numPr>
              <w:spacing w:before="40" w:after="40"/>
            </w:pPr>
            <w:r>
              <w:rPr>
                <w:color w:val="2C3E50"/>
                <w:sz w:val="20"/>
                <w:szCs w:val="20"/>
              </w:rPr>
              <w:t>Mahasiswa menunjukkan kepedulian tulus terhadap martabat dan kebutuhan emosional pasien</w:t>
            </w:r>
          </w:p>
          <w:p w14:paraId="2D6E626A" w14:textId="77777777" w:rsidR="00034AF9" w:rsidRDefault="00000000">
            <w:pPr>
              <w:pStyle w:val="ListParagraph"/>
              <w:numPr>
                <w:ilvl w:val="0"/>
                <w:numId w:val="2"/>
              </w:numPr>
              <w:spacing w:before="40" w:after="40"/>
            </w:pPr>
            <w:r>
              <w:rPr>
                <w:color w:val="2C3E50"/>
                <w:sz w:val="20"/>
                <w:szCs w:val="20"/>
              </w:rPr>
              <w:t>Mahasiswa mengembangkan keterbukaan intelektual terhadap dimensi non-teknis dalam praktik dental</w:t>
            </w:r>
          </w:p>
          <w:p w14:paraId="7EC257D8" w14:textId="77777777" w:rsidR="00034AF9" w:rsidRDefault="00000000">
            <w:pPr>
              <w:pStyle w:val="ListParagraph"/>
              <w:numPr>
                <w:ilvl w:val="0"/>
                <w:numId w:val="2"/>
              </w:numPr>
              <w:spacing w:before="40" w:after="40"/>
            </w:pPr>
            <w:r>
              <w:rPr>
                <w:color w:val="2C3E50"/>
                <w:sz w:val="20"/>
                <w:szCs w:val="20"/>
              </w:rPr>
              <w:t>Mahasiswa membangun komitmen pribadi untuk menjadi dokter gigi yang utuh — kompeten sekaligus manusiawi</w:t>
            </w:r>
          </w:p>
        </w:tc>
      </w:tr>
    </w:tbl>
    <w:p w14:paraId="1D1153B8" w14:textId="77777777" w:rsidR="00034AF9" w:rsidRDefault="00034AF9">
      <w:pPr>
        <w:spacing w:before="120"/>
      </w:pPr>
    </w:p>
    <w:p w14:paraId="3CC57723" w14:textId="77777777" w:rsidR="00034AF9" w:rsidRDefault="00000000">
      <w:pPr>
        <w:pStyle w:val="Heading2"/>
      </w:pPr>
      <w:r>
        <w:t>A. Mengapa Kedokteran Gigi Perlu Jiwa?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87C581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E784F04" w14:textId="77777777" w:rsidR="00034AF9" w:rsidRDefault="00000000">
            <w:pPr>
              <w:spacing w:after="60"/>
              <w:jc w:val="center"/>
            </w:pPr>
            <w:r>
              <w:rPr>
                <w:b/>
                <w:bCs/>
                <w:color w:val="F39C12"/>
                <w:sz w:val="18"/>
                <w:szCs w:val="18"/>
              </w:rPr>
              <w:t>✦  MOTIVASI  ✦</w:t>
            </w:r>
          </w:p>
        </w:tc>
      </w:tr>
      <w:tr w:rsidR="00034AF9" w14:paraId="05720E0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54D66EC" w14:textId="77777777" w:rsidR="00034AF9" w:rsidRDefault="00000000">
            <w:pPr>
              <w:jc w:val="center"/>
            </w:pPr>
            <w:r>
              <w:rPr>
                <w:i/>
                <w:iCs/>
                <w:color w:val="7D6608"/>
              </w:rPr>
              <w:t>"Tangan yang terampil tanpa hati yang penuh empati hanyalah mesin. Dokter gigi sejati adalah seniman kehidupan yang bekerja dengan kecerdasan teknis sekaligus kecerdasan hati." — Adaptasi dari Viktor Frankl</w:t>
            </w:r>
          </w:p>
        </w:tc>
      </w:tr>
    </w:tbl>
    <w:p w14:paraId="0391E9E9" w14:textId="77777777" w:rsidR="00034AF9" w:rsidRDefault="00034AF9">
      <w:pPr>
        <w:spacing w:before="80"/>
      </w:pPr>
    </w:p>
    <w:p w14:paraId="0FC73350" w14:textId="77777777" w:rsidR="00034AF9" w:rsidRDefault="00000000">
      <w:pPr>
        <w:spacing w:before="80" w:after="80" w:line="360" w:lineRule="auto"/>
        <w:jc w:val="both"/>
      </w:pPr>
      <w:r>
        <w:rPr>
          <w:color w:val="2C3E50"/>
        </w:rPr>
        <w:t>Kedokteran gigi modern telah mencapai puncak kemajuan teknis yang menakjubkan. Dari teknologi CAD/CAM yang mampu mencetak mahkota gigi dalam hitungan menit, hingga implan titanium yang beroseointegasi sempurna dengan tulang rahang, profesi ini telah berevolusi jauh melampaui era pencabutan gigi dengan tang besi di pasar tradisional. Namun, di balik gemerlap teknologi tersebut, sebuah pertanyaan mendasar terus menggema: apakah kemajuan teknis semata sudah cukup untuk membuat seseorang menjadi dokter gigi yang baik?</w:t>
      </w:r>
    </w:p>
    <w:p w14:paraId="68084938" w14:textId="77777777" w:rsidR="00034AF9" w:rsidRDefault="00000000">
      <w:pPr>
        <w:spacing w:before="80" w:after="80" w:line="360" w:lineRule="auto"/>
        <w:jc w:val="both"/>
      </w:pPr>
      <w:r>
        <w:rPr>
          <w:color w:val="2C3E50"/>
        </w:rPr>
        <w:t>Jawabannya, secara tegas, adalah tidak.</w:t>
      </w:r>
    </w:p>
    <w:p w14:paraId="20EDDC49" w14:textId="77777777" w:rsidR="00034AF9" w:rsidRDefault="00000000">
      <w:pPr>
        <w:spacing w:before="80" w:after="80" w:line="360" w:lineRule="auto"/>
        <w:jc w:val="both"/>
      </w:pPr>
      <w:r>
        <w:rPr>
          <w:color w:val="2C3E50"/>
        </w:rPr>
        <w:lastRenderedPageBreak/>
        <w:t>Penelitian Birden et al. (2013) yang dipublikasikan dalam Journal of Medical Education menunjukkan bahwa pasien secara konsisten menilai kualitas pengalaman perawatan kesehatan bukan semata dari keberhasilan prosedur teknis, melainkan dari bagaimana mereka diperlakukan sebagai manusia — apakah mereka didengar, dihormati, dan dipahami. Lebih lanjut, data dari American Dental Association (ADA, 2020) mengungkapkan bahwa lebih dari 36% pasien menunda atau menghindari perawatan gigi bukan karena faktor biaya, melainkan karena rasa takut dan pengalaman buruk dengan komunikasi dokter gigi sebelumnya.</w:t>
      </w:r>
    </w:p>
    <w:p w14:paraId="6028A86C" w14:textId="77777777" w:rsidR="00034AF9" w:rsidRDefault="00000000">
      <w:pPr>
        <w:spacing w:before="80" w:after="80" w:line="360" w:lineRule="auto"/>
        <w:jc w:val="both"/>
      </w:pPr>
      <w:r>
        <w:rPr>
          <w:color w:val="2C3E50"/>
        </w:rPr>
        <w:t>Fakta ini mengungkap sebuah kesenjangan fundamental dalam pendidikan kedokteran gigi: kita mengajarkan mahasiswa cara mempreparasi kavitas dengan sempurna, tetapi jarang mengajarkan mereka cara mengelola ketakutan pasien yang berbaring di kursi dental dengan penuh kerentanan. Kita melatih tangan, tetapi sering melupakan hati.</w:t>
      </w:r>
    </w:p>
    <w:p w14:paraId="12D21127" w14:textId="77777777" w:rsidR="00034AF9" w:rsidRDefault="00000000">
      <w:pPr>
        <w:spacing w:before="80" w:after="80" w:line="360" w:lineRule="auto"/>
        <w:jc w:val="both"/>
      </w:pPr>
      <w:r>
        <w:rPr>
          <w:color w:val="2C3E50"/>
        </w:rPr>
        <w:t>Inilah titik berangkat buku ini — sebuah undangan untuk menemukan kembali jiwa dalam kedokteran gigi.</w:t>
      </w:r>
    </w:p>
    <w:p w14:paraId="1FE8B772" w14:textId="77777777" w:rsidR="00034AF9" w:rsidRDefault="00000000">
      <w:pPr>
        <w:spacing w:before="80" w:after="80" w:line="360" w:lineRule="auto"/>
        <w:jc w:val="both"/>
      </w:pPr>
      <w:r>
        <w:rPr>
          <w:b/>
          <w:bCs/>
          <w:color w:val="2C3E50"/>
        </w:rPr>
        <w:t>Kedokteran Gigi sebagai Praktik Kemanusiaan</w:t>
      </w:r>
    </w:p>
    <w:p w14:paraId="3DD265AF" w14:textId="77777777" w:rsidR="00034AF9" w:rsidRDefault="00000000">
      <w:pPr>
        <w:spacing w:before="80" w:after="80" w:line="360" w:lineRule="auto"/>
        <w:jc w:val="both"/>
      </w:pPr>
      <w:r>
        <w:rPr>
          <w:color w:val="2C3E50"/>
        </w:rPr>
        <w:t>Filsuf Perancis Maurice Merleau-Ponty (1962) dalam karyanya Phenomenology of Perception mengajukan argumen revolusioner bahwa tubuh manusia bukanlah sekadar objek mekanik, melainkan subjek yang hidup, yang merasakan, dan yang bermakna. Mulut, dalam perspektif ini, bukan sekadar rongga anatomis yang perlu diperbaiki. Mulut adalah organ ekspresi jiwa: tempat kata-kata lahir, tempat senyum terbentuk, tempat identitas sosial seseorang tercermin.</w:t>
      </w:r>
    </w:p>
    <w:p w14:paraId="4B93B92C" w14:textId="77777777" w:rsidR="00034AF9" w:rsidRDefault="00000000">
      <w:pPr>
        <w:spacing w:before="80" w:after="80" w:line="360" w:lineRule="auto"/>
        <w:jc w:val="both"/>
      </w:pPr>
      <w:r>
        <w:rPr>
          <w:color w:val="2C3E50"/>
        </w:rPr>
        <w:t>Ketika seseorang kehilangan gigi depan akibat trauma, ia tidak hanya kehilangan fungsi mengunyah. Ia kehilangan kepercayaan diri untuk tersenyum, kemampuan untuk berbicara dengan jelas, dan seringkali, sebagian dari harga dirinya. Restorasi yang dilakukan dokter gigi, dalam arti terdalam, adalah tindakan pemulihan martabat manusia — bukan sekadar penggantian struktur anatomis.</w:t>
      </w:r>
    </w:p>
    <w:p w14:paraId="7D33BB93" w14:textId="77777777" w:rsidR="00034AF9" w:rsidRDefault="00000000">
      <w:pPr>
        <w:spacing w:before="80" w:after="80" w:line="360" w:lineRule="auto"/>
        <w:jc w:val="both"/>
      </w:pPr>
      <w:r>
        <w:rPr>
          <w:color w:val="2C3E50"/>
        </w:rPr>
        <w:t>Pemahaman ini menjadikan kedokteran gigi bukan hanya profesi teknis, melainkan sebuah praktik kemanusiaan (humanistic practice). Dan karena itu, fondasi filosofis dan etika menjadi sama pentingnya dengan penguasaan teknik klinis.</w:t>
      </w:r>
    </w:p>
    <w:p w14:paraId="44AFFA80" w14:textId="77777777" w:rsidR="00034AF9" w:rsidRDefault="00000000">
      <w:pPr>
        <w:pStyle w:val="Heading2"/>
      </w:pPr>
      <w:r>
        <w:t>B. Humaniora: Ilmu yang Mempelajari Makna Manusia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802FDC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E29E355" w14:textId="77777777" w:rsidR="00034AF9" w:rsidRDefault="00000000">
            <w:pPr>
              <w:spacing w:after="60"/>
              <w:jc w:val="center"/>
            </w:pPr>
            <w:r>
              <w:rPr>
                <w:b/>
                <w:bCs/>
                <w:color w:val="F39C12"/>
                <w:sz w:val="18"/>
                <w:szCs w:val="18"/>
              </w:rPr>
              <w:t>✦  MOTIVASI  ✦</w:t>
            </w:r>
          </w:p>
        </w:tc>
      </w:tr>
      <w:tr w:rsidR="00034AF9" w14:paraId="050D0FA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5CDD910" w14:textId="77777777" w:rsidR="00034AF9" w:rsidRDefault="00000000">
            <w:pPr>
              <w:jc w:val="center"/>
            </w:pPr>
            <w:r>
              <w:rPr>
                <w:i/>
                <w:iCs/>
                <w:color w:val="7D6608"/>
              </w:rPr>
              <w:t>"Ilmu tanpa humaniora melahirkan teknisi. Humaniora tanpa ilmu melahirkan pemimpi. Hanya keduanya bersama yang melahirkan dokter gigi sejati." — Inspirasi dari C.P. Snow, The Two Cultures</w:t>
            </w:r>
          </w:p>
        </w:tc>
      </w:tr>
    </w:tbl>
    <w:p w14:paraId="611D8501" w14:textId="77777777" w:rsidR="00034AF9" w:rsidRDefault="00034AF9">
      <w:pPr>
        <w:spacing w:before="80"/>
      </w:pPr>
    </w:p>
    <w:p w14:paraId="44845852" w14:textId="77777777" w:rsidR="00034AF9" w:rsidRDefault="00000000">
      <w:pPr>
        <w:spacing w:before="80" w:after="80" w:line="360" w:lineRule="auto"/>
        <w:jc w:val="both"/>
      </w:pPr>
      <w:r>
        <w:rPr>
          <w:color w:val="2C3E50"/>
        </w:rPr>
        <w:t xml:space="preserve">Kata "humaniora" berasal dari bahasa Latin </w:t>
      </w:r>
      <w:r>
        <w:rPr>
          <w:i/>
          <w:iCs/>
          <w:color w:val="2C3E50"/>
        </w:rPr>
        <w:t>humanitas</w:t>
      </w:r>
      <w:r>
        <w:rPr>
          <w:color w:val="2C3E50"/>
        </w:rPr>
        <w:t xml:space="preserve">, yang merujuk pada keunggulan dan keutamaan manusiawi — sebuah konsep yang dikembangkan oleh para pemikir Romawi seperti </w:t>
        <w:lastRenderedPageBreak/>
        <w:t>Cicero (106–43 SM) untuk menggambarkan pendidikan yang membentuk manusia seutuhnya: tidak hanya cerdas secara teknis, tetapi juga bijaksana, berempati, dan beradab (Nussbaum, 1997).</w:t>
      </w:r>
    </w:p>
    <w:p w14:paraId="243D1D47" w14:textId="77777777" w:rsidR="00034AF9" w:rsidRDefault="00000000">
      <w:pPr>
        <w:spacing w:before="80" w:after="80" w:line="360" w:lineRule="auto"/>
        <w:jc w:val="both"/>
      </w:pPr>
      <w:r>
        <w:rPr>
          <w:color w:val="2C3E50"/>
        </w:rPr>
        <w:t>Dalam konteks akademik kontemporer, humaniora (</w:t>
      </w:r>
      <w:r>
        <w:rPr>
          <w:i/>
          <w:iCs/>
          <w:color w:val="2C3E50"/>
        </w:rPr>
        <w:t>humanities</w:t>
      </w:r>
      <w:r>
        <w:rPr>
          <w:color w:val="2C3E50"/>
        </w:rPr>
        <w:t>) mencakup rumpun disiplin ilmu yang mempelajari kondisi manusia melalui pendekatan interpretatif, kritis, dan reflektif. Berbeda dari ilmu alam (natural sciences) yang berupaya menemukan hukum universal melalui eksperimen yang dapat direplikasi, dan berbeda dari ilmu sosial yang mempelajari perilaku kolektif manusia secara empiris, humaniora berfokus pada makna, nilai, dan pengalaman subjektif (Danto, 2007).</w:t>
      </w:r>
    </w:p>
    <w:p w14:paraId="5798FE50" w14:textId="77777777" w:rsidR="00034AF9" w:rsidRDefault="00000000">
      <w:pPr>
        <w:spacing w:before="80" w:after="80" w:line="360" w:lineRule="auto"/>
        <w:jc w:val="both"/>
      </w:pPr>
      <w:r>
        <w:rPr>
          <w:b/>
          <w:bCs/>
          <w:color w:val="2C3E50"/>
        </w:rPr>
        <w:t>Dimensi-Dimensi Humaniora</w:t>
      </w:r>
    </w:p>
    <w:p w14:paraId="236134E1" w14:textId="77777777" w:rsidR="00034AF9" w:rsidRDefault="00000000">
      <w:pPr>
        <w:spacing w:before="80" w:after="80" w:line="360" w:lineRule="auto"/>
        <w:jc w:val="both"/>
      </w:pPr>
      <w:r>
        <w:rPr>
          <w:color w:val="2C3E50"/>
        </w:rPr>
        <w:t>Humaniora termanifestasi melalui tiga dimensi metodologis yang saling melengkapi (Nussbaum, 1997; Danto, 2007):</w:t>
      </w:r>
    </w:p>
    <w:p w14:paraId="63367234" w14:textId="77777777" w:rsidR="00034AF9" w:rsidRDefault="00000000">
      <w:pPr>
        <w:spacing w:before="80" w:after="80" w:line="360" w:lineRule="auto"/>
        <w:jc w:val="both"/>
      </w:pPr>
      <w:r>
        <w:rPr>
          <w:i/>
          <w:iCs/>
          <w:color w:val="2C3E50"/>
        </w:rPr>
        <w:t>Dimensi Analitik</w:t>
      </w:r>
      <w:r>
        <w:rPr>
          <w:color w:val="2C3E50"/>
        </w:rPr>
        <w:t xml:space="preserve"> — Pendekatan analitik dalam humaniora menitikberatkan pada analisis logis dan penggunaan bahasa untuk menelaah konsep-konsep kompleks. Dalam konteks kedokteran gigi, dimensi ini membantu klinisi mengurai makna di balik keluhan pasien, memahami struktur argumentasi etis, dan mengevaluasi kebijakan kesehatan secara kritis.</w:t>
      </w:r>
    </w:p>
    <w:p w14:paraId="3AC82642" w14:textId="77777777" w:rsidR="00034AF9" w:rsidRDefault="00000000">
      <w:pPr>
        <w:spacing w:before="80" w:after="80" w:line="360" w:lineRule="auto"/>
        <w:jc w:val="both"/>
      </w:pPr>
      <w:r>
        <w:rPr>
          <w:i/>
          <w:iCs/>
          <w:color w:val="2C3E50"/>
        </w:rPr>
        <w:t>Dimensi Kritikal</w:t>
      </w:r>
      <w:r>
        <w:rPr>
          <w:color w:val="2C3E50"/>
        </w:rPr>
        <w:t xml:space="preserve"> — Sifat kritikal merujuk pada kemampuan untuk berpikir secara reflektif dan evaluatif terhadap informasi maupun pengalaman. Humaniora tidak menerima data begitu saja, melainkan mempertanyakan asumsi dasar, relasi kekuasaan, dan ideologi yang melatarbelakangi suatu praktik medis. Dokter gigi yang kritis mampu mempertanyakan apakah protokol tertentu benar-benar mengutamakan pasien, atau justru lebih mengutamakan efisiensi dan keuntungan.</w:t>
      </w:r>
    </w:p>
    <w:p w14:paraId="2B708500" w14:textId="77777777" w:rsidR="00034AF9" w:rsidRDefault="00000000">
      <w:pPr>
        <w:spacing w:before="80" w:after="80" w:line="360" w:lineRule="auto"/>
        <w:jc w:val="both"/>
      </w:pPr>
      <w:r>
        <w:rPr>
          <w:i/>
          <w:iCs/>
          <w:color w:val="2C3E50"/>
        </w:rPr>
        <w:t>Dimensi Spekulatif</w:t>
      </w:r>
      <w:r>
        <w:rPr>
          <w:color w:val="2C3E50"/>
        </w:rPr>
        <w:t xml:space="preserve"> — Pendekatan spekulatif adalah upaya untuk menjangkau hakikat makna yang melampaui data empiris. Dalam dimensi ini, humaniora memberikan ruang bagi imajinasi klinis (</w:t>
      </w:r>
      <w:r>
        <w:rPr>
          <w:i/>
          <w:iCs/>
          <w:color w:val="2C3E50"/>
        </w:rPr>
        <w:t>clinical imagination</w:t>
      </w:r>
      <w:r>
        <w:rPr>
          <w:color w:val="2C3E50"/>
        </w:rPr>
        <w:t>) — kemampuan untuk membayangkan penderitaan pasien dari dalam, merasakan apa yang dirasakan orang yang berbaring di kursi dental dengan mulut terbuka dan tidak bisa bicara.</w:t>
      </w:r>
    </w:p>
    <w:p w14:paraId="16AB0E5E" w14:textId="77777777" w:rsidR="00034AF9" w:rsidRDefault="00000000">
      <w:pPr>
        <w:spacing w:before="80" w:after="80" w:line="360" w:lineRule="auto"/>
        <w:jc w:val="both"/>
      </w:pPr>
      <w:r>
        <w:rPr>
          <w:b/>
          <w:bCs/>
          <w:color w:val="2C3E50"/>
        </w:rPr>
        <w:t>Humaniora sebagai Ilmu Terapan dalam Kedokteran</w:t>
      </w:r>
    </w:p>
    <w:p w14:paraId="3B52FCEC" w14:textId="77777777" w:rsidR="00034AF9" w:rsidRDefault="00000000">
      <w:pPr>
        <w:spacing w:before="80" w:after="80" w:line="360" w:lineRule="auto"/>
        <w:jc w:val="both"/>
      </w:pPr>
      <w:r>
        <w:rPr>
          <w:color w:val="2C3E50"/>
        </w:rPr>
        <w:t xml:space="preserve">Sejak tahun 1970-an, gerakan </w:t>
      </w:r>
      <w:r>
        <w:rPr>
          <w:i/>
          <w:iCs/>
          <w:color w:val="2C3E50"/>
        </w:rPr>
        <w:t>Medical Humanities</w:t>
      </w:r>
      <w:r>
        <w:rPr>
          <w:color w:val="2C3E50"/>
        </w:rPr>
        <w:t xml:space="preserve"> telah berkembang pesat di institusi pendidikan kedokteran terkemuka dunia. University of California San Francisco (UCSF) mewajibkan kursus humaniora medis bagi seluruh mahasiswa kedokteran sejak 1974. Harvard Medical School mengintegrasikan </w:t>
      </w:r>
      <w:r>
        <w:rPr>
          <w:i/>
          <w:iCs/>
          <w:color w:val="2C3E50"/>
        </w:rPr>
        <w:t>narrative medicine</w:t>
      </w:r>
      <w:r>
        <w:rPr>
          <w:color w:val="2C3E50"/>
        </w:rPr>
        <w:t xml:space="preserve"> ke dalam kurikulum pada 1990-an (Charon, 2001). Di Inggris, General Medical Council mensyaratkan kompetensi humanistik sebagai bagian dari standar praktik dokter sejak 1993.</w:t>
      </w:r>
    </w:p>
    <w:p w14:paraId="79BDBC3A" w14:textId="77777777" w:rsidR="00034AF9" w:rsidRDefault="00000000">
      <w:pPr>
        <w:spacing w:before="80" w:after="80" w:line="360" w:lineRule="auto"/>
        <w:jc w:val="both"/>
      </w:pPr>
      <w:r>
        <w:rPr>
          <w:color w:val="2C3E50"/>
        </w:rPr>
        <w:t>Perkembangan ini tidak terjadi tanpa alasan. Penelitian Larson dan Yao (2005) dalam JAMA menemukan bahwa dokter dengan pelatihan humaniora yang lebih kuat menunjukkan tingkat burnout yang lebih rendah, kepuasan pasien yang lebih tinggi, dan lebih jarang menghadapi tuntutan malpraktik. Data ini menegaskan bahwa humaniora bukan "pelengkap" pendidikan medis — ia adalah komponen inti dari kompetensi profesional.</w:t>
      </w:r>
    </w:p>
    <w:p w14:paraId="7EEAFCBF" w14:textId="77777777" w:rsidR="00034AF9" w:rsidRDefault="00000000">
      <w:pPr>
        <w:pStyle w:val="Heading2"/>
      </w:pPr>
      <w:r>
        <w:lastRenderedPageBreak/>
        <w:t>C. Sejarah Panjang: Dari Tukang Cabut Gigi hingga Dokter Gigi Humanis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A9F31A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7EF1902" w14:textId="77777777" w:rsidR="00034AF9" w:rsidRDefault="00000000">
            <w:pPr>
              <w:spacing w:after="60"/>
              <w:jc w:val="center"/>
            </w:pPr>
            <w:r>
              <w:rPr>
                <w:b/>
                <w:bCs/>
                <w:color w:val="F39C12"/>
                <w:sz w:val="18"/>
                <w:szCs w:val="18"/>
              </w:rPr>
              <w:t>✦  MOTIVASI  ✦</w:t>
            </w:r>
          </w:p>
        </w:tc>
      </w:tr>
      <w:tr w:rsidR="00034AF9" w14:paraId="65B4C52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8418C6B" w14:textId="77777777" w:rsidR="00034AF9" w:rsidRDefault="00000000">
            <w:pPr>
              <w:jc w:val="center"/>
            </w:pPr>
            <w:r>
              <w:rPr>
                <w:i/>
                <w:iCs/>
                <w:color w:val="7D6608"/>
              </w:rPr>
              <w:t>"Untuk memahami ke mana kita harus pergi, kita harus tahu dari mana kita berasal. Sejarah profesi kita adalah cermin yang memperlihatkan siapa kita sesungguhnya." — Refleksi atas kata-kata Santayana</w:t>
            </w:r>
          </w:p>
        </w:tc>
      </w:tr>
    </w:tbl>
    <w:p w14:paraId="62FC52AA" w14:textId="77777777" w:rsidR="00034AF9" w:rsidRDefault="00034AF9">
      <w:pPr>
        <w:spacing w:before="80"/>
      </w:pPr>
    </w:p>
    <w:p w14:paraId="04FC3A60" w14:textId="77777777" w:rsidR="00034AF9" w:rsidRDefault="00000000">
      <w:pPr>
        <w:spacing w:before="80" w:after="80" w:line="360" w:lineRule="auto"/>
        <w:jc w:val="both"/>
      </w:pPr>
      <w:r>
        <w:rPr>
          <w:color w:val="2C3E50"/>
        </w:rPr>
        <w:t>Perjalanan kedokteran gigi dari masa ke masa adalah narasi yang kaya tentang transformasi dari praktik primitif menuju profesi yang bermartabat. Memahami sejarah ini bukan sekadar nostalgia akademis — ia mengajarkan kita bagaimana nilai-nilai kemanusiaan secara bertahap menjadi bagian integral dari profesi dental.</w:t>
      </w:r>
    </w:p>
    <w:p w14:paraId="5B581697" w14:textId="77777777" w:rsidR="00034AF9" w:rsidRDefault="00000000">
      <w:pPr>
        <w:spacing w:before="80" w:after="80" w:line="360" w:lineRule="auto"/>
        <w:jc w:val="both"/>
      </w:pPr>
      <w:r>
        <w:rPr>
          <w:b/>
          <w:bCs/>
          <w:color w:val="2C3E50"/>
        </w:rPr>
        <w:t>Era Pra-Modern: Gigi sebagai Masalah, Bukan Pasien sebagai Manusia</w:t>
      </w:r>
    </w:p>
    <w:p w14:paraId="5D679504" w14:textId="77777777" w:rsidR="00034AF9" w:rsidRDefault="00000000">
      <w:pPr>
        <w:spacing w:before="80" w:after="80" w:line="360" w:lineRule="auto"/>
        <w:jc w:val="both"/>
      </w:pPr>
      <w:r>
        <w:rPr>
          <w:color w:val="2C3E50"/>
        </w:rPr>
        <w:t>Catatan arkeologis tertua tentang perawatan gigi ditemukan pada peradaban Sumeria sekitar 5000 SM, yang menggambarkan "cacing gigi" sebagai penyebab sakit gigi — sebuah metafora yang lebih mencerminkan keterbatasan pemahaman daripada kenyataan biologis (Ring, 1985). Di Mesir Kuno (3000 SM), papirus Ebers mencatat resep-resep untuk meredakan nyeri gigi, menunjukkan bahwa masalah dental telah mengganggu manusia sejak peradaban tertua (Nunn, 1996).</w:t>
      </w:r>
    </w:p>
    <w:p w14:paraId="69CCA573" w14:textId="77777777" w:rsidR="00034AF9" w:rsidRDefault="00000000">
      <w:pPr>
        <w:spacing w:before="80" w:after="80" w:line="360" w:lineRule="auto"/>
        <w:jc w:val="both"/>
      </w:pPr>
      <w:r>
        <w:rPr>
          <w:color w:val="2C3E50"/>
        </w:rPr>
        <w:t>Pada abad pertengahan Eropa, "perawatan gigi" umumnya dilakukan oleh tukang cukur (barber-surgeons) yang menggabungkan pencukuran, pembekaman darah, dan pencabutan gigi dalam satu profesi. Hubungan dengan pasien bersifat transaksional semata: pasien datang dengan gigi sakit, tukang cukur mencabut, transaksi selesai. Tidak ada ruang untuk mendengarkan, memahami, atau merawat secara holistik.</w:t>
      </w:r>
    </w:p>
    <w:p w14:paraId="6AF4154D" w14:textId="77777777" w:rsidR="00034AF9" w:rsidRDefault="00000000">
      <w:pPr>
        <w:spacing w:before="80" w:after="80" w:line="360" w:lineRule="auto"/>
        <w:jc w:val="both"/>
      </w:pPr>
      <w:r>
        <w:rPr>
          <w:b/>
          <w:bCs/>
          <w:color w:val="2C3E50"/>
        </w:rPr>
        <w:t>Pierre Fauchard dan Kelahiran Kedokteran Gigi Modern</w:t>
      </w:r>
    </w:p>
    <w:p w14:paraId="30E213B9" w14:textId="77777777" w:rsidR="00034AF9" w:rsidRDefault="00000000">
      <w:pPr>
        <w:spacing w:before="80" w:after="80" w:line="360" w:lineRule="auto"/>
        <w:jc w:val="both"/>
      </w:pPr>
      <w:r>
        <w:rPr>
          <w:color w:val="2C3E50"/>
        </w:rPr>
        <w:t xml:space="preserve">Titik balik fundamental terjadi pada 1728 ketika dokter gigi Perancis Pierre Fauchard (1678–1761) menerbitkan </w:t>
      </w:r>
      <w:r>
        <w:rPr>
          <w:i/>
          <w:iCs/>
          <w:color w:val="2C3E50"/>
        </w:rPr>
        <w:t>Le Chirurgien Dentiste</w:t>
      </w:r>
      <w:r>
        <w:rPr>
          <w:color w:val="2C3E50"/>
        </w:rPr>
        <w:t xml:space="preserve"> (Ahli Bedah Gigi), karya yang dianggap sebagai fondasi kedokteran gigi ilmiah modern. Fauchard tidak hanya mendokumentasikan teknik-teknik klinis, tetapi juga menekankan pentingnya hubungan dokter-pasien yang berbasis kepercayaan dan rasa hormat (Weinberger, 1948).</w:t>
      </w:r>
    </w:p>
    <w:p w14:paraId="6C1B77A5" w14:textId="77777777" w:rsidR="00034AF9" w:rsidRDefault="00000000">
      <w:pPr>
        <w:spacing w:before="80" w:after="80" w:line="360" w:lineRule="auto"/>
        <w:jc w:val="both"/>
      </w:pPr>
      <w:r>
        <w:rPr>
          <w:color w:val="2C3E50"/>
        </w:rPr>
        <w:t>Warisan Fauchard adalah lebih dari sekadar teknik — ia adalah visi tentang dokter gigi sebagai profesional yang berilmu dan beretika, bukan sekadar tukang terampil.</w:t>
      </w:r>
    </w:p>
    <w:p w14:paraId="74C9F42B" w14:textId="77777777" w:rsidR="00034AF9" w:rsidRDefault="00000000">
      <w:pPr>
        <w:spacing w:before="80" w:after="80" w:line="360" w:lineRule="auto"/>
        <w:jc w:val="both"/>
      </w:pPr>
      <w:r>
        <w:rPr>
          <w:b/>
          <w:bCs/>
          <w:color w:val="2C3E50"/>
        </w:rPr>
        <w:t>Abad ke-20: Teknologi Menggeser Humanisme?</w:t>
      </w:r>
    </w:p>
    <w:p w14:paraId="02A8FFF3" w14:textId="77777777" w:rsidR="00034AF9" w:rsidRDefault="00000000">
      <w:pPr>
        <w:spacing w:before="80" w:after="80" w:line="360" w:lineRule="auto"/>
        <w:jc w:val="both"/>
      </w:pPr>
      <w:r>
        <w:rPr>
          <w:color w:val="2C3E50"/>
        </w:rPr>
        <w:t>Abad ke-20 membawa kemajuan teknologi yang luar biasa: anestesi lokal (1884), sinar-X dental (1895), fluoridasi air (1945), implan titanium (1952), dan komposit resin (1960-an). Setiap inovasi ini menyelamatkan jutaan gigi dan meningkatkan kualitas hidup manusia secara signifikan.</w:t>
      </w:r>
    </w:p>
    <w:p w14:paraId="286FB72A" w14:textId="77777777" w:rsidR="00034AF9" w:rsidRDefault="00000000">
      <w:pPr>
        <w:spacing w:before="80" w:after="80" w:line="360" w:lineRule="auto"/>
        <w:jc w:val="both"/>
      </w:pPr>
      <w:r>
        <w:rPr>
          <w:color w:val="2C3E50"/>
        </w:rPr>
        <w:t xml:space="preserve">Namun, paradoks muncul: semakin canggih teknologi, semakin jauh hubungan manusiawi antara dokter gigi dan pasien. Whitfield (2010) mencatat bahwa dengan meningkatnya kompleksitas </w:t>
        <w:lastRenderedPageBreak/>
        <w:t xml:space="preserve">peralatan dan prosedur, banyak dokter gigi mengalami </w:t>
      </w:r>
      <w:r>
        <w:rPr>
          <w:i/>
          <w:iCs/>
          <w:color w:val="2C3E50"/>
        </w:rPr>
        <w:t>technocentric drift</w:t>
      </w:r>
      <w:r>
        <w:rPr>
          <w:color w:val="2C3E50"/>
        </w:rPr>
        <w:t xml:space="preserve"> — pergeseran perhatian dari pasien sebagai manusia ke pasien sebagai kasus teknis yang perlu diselesaikan.</w:t>
      </w:r>
    </w:p>
    <w:p w14:paraId="60D28E57" w14:textId="77777777" w:rsidR="00034AF9" w:rsidRDefault="00000000">
      <w:pPr>
        <w:spacing w:before="80" w:after="80" w:line="360" w:lineRule="auto"/>
        <w:jc w:val="both"/>
      </w:pPr>
      <w:r>
        <w:rPr>
          <w:b/>
          <w:bCs/>
          <w:color w:val="2C3E50"/>
        </w:rPr>
        <w:t>Renaissance Humanistik di Abad ke-21</w:t>
      </w:r>
    </w:p>
    <w:p w14:paraId="08AB8669" w14:textId="77777777" w:rsidR="00034AF9" w:rsidRDefault="00000000">
      <w:pPr>
        <w:spacing w:before="80" w:after="80" w:line="360" w:lineRule="auto"/>
        <w:jc w:val="both"/>
      </w:pPr>
      <w:r>
        <w:rPr>
          <w:color w:val="2C3E50"/>
        </w:rPr>
        <w:t xml:space="preserve">Merespons fenomena ini, pendidikan kedokteran gigi global mulai mengalami </w:t>
      </w:r>
      <w:r>
        <w:rPr>
          <w:i/>
          <w:iCs/>
          <w:color w:val="2C3E50"/>
        </w:rPr>
        <w:t>humanistic renaissance</w:t>
      </w:r>
      <w:r>
        <w:rPr>
          <w:color w:val="2C3E50"/>
        </w:rPr>
        <w:t xml:space="preserve"> sejak akhir 1990-an. American Dental Education Association (ADEA) mengeluarkan panduan kurikulum yang mengintegrasikan humaniora, etika, dan komunikasi terapeutik secara eksplisit pada 2003. World Federation for Medical Education (WFME) menekankan kompetensi humanistik sebagai standar global pendidikan kedokteran gigi pada 2015.</w:t>
      </w:r>
    </w:p>
    <w:p w14:paraId="375025B7" w14:textId="77777777" w:rsidR="00034AF9" w:rsidRDefault="00000000">
      <w:pPr>
        <w:spacing w:before="80" w:after="80" w:line="360" w:lineRule="auto"/>
        <w:jc w:val="both"/>
      </w:pPr>
      <w:r>
        <w:rPr>
          <w:color w:val="2C3E50"/>
        </w:rPr>
        <w:t>Di Indonesia, Konsil Kedokteran Indonesia (KKI) melalui Standar Kompetensi Dokter Gigi Indonesia (SKDGI) 2015 memasukkan area kompetensi "Profesionalisme" yang mencakup dimensi etika, empati, dan komunikasi sebagai kompetensi inti yang tidak terpisahkan dari kompetensi klinis.</w:t>
      </w:r>
    </w:p>
    <w:p w14:paraId="18C3A078" w14:textId="77777777" w:rsidR="00034AF9" w:rsidRDefault="00000000">
      <w:pPr>
        <w:pStyle w:val="Heading2"/>
      </w:pPr>
      <w:r>
        <w:t>D. Kedokteran Gigi dalam Perspektif Filsafat Manusia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420DD9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3EFDDE8" w14:textId="77777777" w:rsidR="00034AF9" w:rsidRDefault="00000000">
            <w:pPr>
              <w:spacing w:after="60"/>
              <w:jc w:val="center"/>
            </w:pPr>
            <w:r>
              <w:rPr>
                <w:b/>
                <w:bCs/>
                <w:color w:val="F39C12"/>
                <w:sz w:val="18"/>
                <w:szCs w:val="18"/>
              </w:rPr>
              <w:t>✦  MOTIVASI  ✦</w:t>
            </w:r>
          </w:p>
        </w:tc>
      </w:tr>
      <w:tr w:rsidR="00034AF9" w14:paraId="747E5F1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BE2525C" w14:textId="77777777" w:rsidR="00034AF9" w:rsidRDefault="00000000">
            <w:pPr>
              <w:jc w:val="center"/>
            </w:pPr>
            <w:r>
              <w:rPr>
                <w:i/>
                <w:iCs/>
                <w:color w:val="7D6608"/>
              </w:rPr>
              <w:t>"Siapa yang tidak mengenal manusia, tidak akan bisa merawat manusia. Filsafat tentang manusia adalah prasyarat untuk melayani manusia." — Terinspirasi dari Aristoteles</w:t>
            </w:r>
          </w:p>
        </w:tc>
      </w:tr>
    </w:tbl>
    <w:p w14:paraId="2F132D75" w14:textId="77777777" w:rsidR="00034AF9" w:rsidRDefault="00034AF9">
      <w:pPr>
        <w:spacing w:before="80"/>
      </w:pPr>
    </w:p>
    <w:p w14:paraId="0DC3A039" w14:textId="77777777" w:rsidR="00034AF9" w:rsidRDefault="00000000">
      <w:pPr>
        <w:spacing w:before="80" w:after="80" w:line="360" w:lineRule="auto"/>
        <w:jc w:val="both"/>
      </w:pPr>
      <w:r>
        <w:rPr>
          <w:color w:val="2C3E50"/>
        </w:rPr>
        <w:t>Untuk memahami mengapa humaniora penting bagi kedokteran gigi, kita perlu menggali pertanyaan yang paling mendasar: siapakah manusia itu? Pertanyaan ini bukan retorika kosong — ia adalah fondasi yang menentukan bagaimana kita memperlakukan pasien.</w:t>
      </w:r>
    </w:p>
    <w:p w14:paraId="24E65F75" w14:textId="77777777" w:rsidR="00034AF9" w:rsidRDefault="00000000">
      <w:pPr>
        <w:spacing w:before="80" w:after="80" w:line="360" w:lineRule="auto"/>
        <w:jc w:val="both"/>
      </w:pPr>
      <w:r>
        <w:rPr>
          <w:b/>
          <w:bCs/>
          <w:color w:val="2C3E50"/>
        </w:rPr>
        <w:t>Manusia sebagai Makhluk Holistik</w:t>
      </w:r>
    </w:p>
    <w:p w14:paraId="34E8E08C" w14:textId="77777777" w:rsidR="00034AF9" w:rsidRDefault="00000000">
      <w:pPr>
        <w:spacing w:before="80" w:after="80" w:line="360" w:lineRule="auto"/>
        <w:jc w:val="both"/>
      </w:pPr>
      <w:r>
        <w:rPr>
          <w:color w:val="2C3E50"/>
        </w:rPr>
        <w:t>Dalam tradisi filsafat Barat, pemahaman tentang manusia telah berkembang dari dualisme Cartesian — yang memisahkan jiwa (</w:t>
      </w:r>
      <w:r>
        <w:rPr>
          <w:i/>
          <w:iCs/>
          <w:color w:val="2C3E50"/>
        </w:rPr>
        <w:t>res cogitans</w:t>
      </w:r>
      <w:r>
        <w:rPr>
          <w:color w:val="2C3E50"/>
        </w:rPr>
        <w:t>) dari tubuh (</w:t>
      </w:r>
      <w:r>
        <w:rPr>
          <w:i/>
          <w:iCs/>
          <w:color w:val="2C3E50"/>
        </w:rPr>
        <w:t>res extensa</w:t>
      </w:r>
      <w:r>
        <w:rPr>
          <w:color w:val="2C3E50"/>
        </w:rPr>
        <w:t xml:space="preserve">) — menuju perspektif yang lebih integratif. Descartes (1641) dengan pernyataannya </w:t>
      </w:r>
      <w:r>
        <w:rPr>
          <w:i/>
          <w:iCs/>
          <w:color w:val="2C3E50"/>
        </w:rPr>
        <w:t>cogito ergo sum</w:t>
      </w:r>
      <w:r>
        <w:rPr>
          <w:color w:val="2C3E50"/>
        </w:rPr>
        <w:t xml:space="preserve"> (aku berpikir maka aku ada) menempatkan kesadaran sebagai esensi manusia, sementara tubuh diperlakukan sebagai mesin yang terpisah.</w:t>
      </w:r>
    </w:p>
    <w:p w14:paraId="64FB3AEA" w14:textId="77777777" w:rsidR="00034AF9" w:rsidRDefault="00000000">
      <w:pPr>
        <w:spacing w:before="80" w:after="80" w:line="360" w:lineRule="auto"/>
        <w:jc w:val="both"/>
      </w:pPr>
      <w:r>
        <w:rPr>
          <w:color w:val="2C3E50"/>
        </w:rPr>
        <w:t>Konsekuensi dari dualisme Cartesian dalam kedokteran adalah reduksi pasien menjadi objek biologis yang perlu diperbaiki — tubuh yang sakit, bukan manusia yang menderita. Inilah akar dari dehumanisasi dalam praktik medis.</w:t>
      </w:r>
    </w:p>
    <w:p w14:paraId="15101DF8" w14:textId="77777777" w:rsidR="00034AF9" w:rsidRDefault="00000000">
      <w:pPr>
        <w:spacing w:before="80" w:after="80" w:line="360" w:lineRule="auto"/>
        <w:jc w:val="both"/>
      </w:pPr>
      <w:r>
        <w:rPr>
          <w:color w:val="2C3E50"/>
        </w:rPr>
        <w:t xml:space="preserve">Filsuf abad ke-20 Maurice Merleau-Ponty (1962) menantang paradigma ini dengan konsep </w:t>
      </w:r>
      <w:r>
        <w:rPr>
          <w:i/>
          <w:iCs/>
          <w:color w:val="2C3E50"/>
        </w:rPr>
        <w:t>corps propre</w:t>
      </w:r>
      <w:r>
        <w:rPr>
          <w:color w:val="2C3E50"/>
        </w:rPr>
        <w:t xml:space="preserve"> (tubuh yang dihayati). Baginya, manusia adalah kesatuan tubuh-jiwa yang tidak dapat dipisahkan. Kita tidak </w:t>
      </w:r>
      <w:r>
        <w:rPr>
          <w:i/>
          <w:iCs/>
          <w:color w:val="2C3E50"/>
        </w:rPr>
        <w:t>memiliki</w:t>
      </w:r>
      <w:r>
        <w:rPr>
          <w:color w:val="2C3E50"/>
        </w:rPr>
        <w:t xml:space="preserve"> tubuh — kita </w:t>
      </w:r>
      <w:r>
        <w:rPr>
          <w:i/>
          <w:iCs/>
          <w:color w:val="2C3E50"/>
        </w:rPr>
        <w:t>adalah</w:t>
      </w:r>
      <w:r>
        <w:rPr>
          <w:color w:val="2C3E50"/>
        </w:rPr>
        <w:t xml:space="preserve"> tubuh. Rasa sakit bukan sekadar sinyal saraf yang harus diblokir; ia adalah pengalaman eksistensial yang mengubah cara seseorang menghayati dunianya.</w:t>
      </w:r>
    </w:p>
    <w:p w14:paraId="265A6958" w14:textId="77777777" w:rsidR="00034AF9" w:rsidRDefault="00000000">
      <w:pPr>
        <w:spacing w:before="80" w:after="80" w:line="360" w:lineRule="auto"/>
        <w:jc w:val="both"/>
      </w:pPr>
      <w:r>
        <w:rPr>
          <w:color w:val="2C3E50"/>
        </w:rPr>
        <w:lastRenderedPageBreak/>
        <w:t>Dalam konteks dental, pemahaman ini memiliki implikasi konkret: seorang pasien dengan nyeri temporomandibular disorder (TMD) kronis tidak hanya mengalami disfungsi sendi — ia mungkin mengalami gangguan tidur, depresi, dan isolasi sosial karena tidak dapat mengunyah atau berbicara dengan nyaman. Perawatan yang holistik harus merespons seluruh dimensi penderitaan ini, bukan hanya mengelola nyeri secara farmakologis.</w:t>
      </w:r>
    </w:p>
    <w:p w14:paraId="75881BEC" w14:textId="77777777" w:rsidR="00034AF9" w:rsidRDefault="00000000">
      <w:pPr>
        <w:spacing w:before="80" w:after="80" w:line="360" w:lineRule="auto"/>
        <w:jc w:val="both"/>
      </w:pPr>
      <w:r>
        <w:rPr>
          <w:b/>
          <w:bCs/>
          <w:color w:val="2C3E50"/>
        </w:rPr>
        <w:t>Viktor Frankl dan Pencarian Makna dalam Penderitaan</w:t>
      </w:r>
    </w:p>
    <w:p w14:paraId="01A42D77" w14:textId="77777777" w:rsidR="00034AF9" w:rsidRDefault="00000000">
      <w:pPr>
        <w:spacing w:before="80" w:after="80" w:line="360" w:lineRule="auto"/>
        <w:jc w:val="both"/>
      </w:pPr>
      <w:r>
        <w:rPr>
          <w:color w:val="2C3E50"/>
        </w:rPr>
        <w:t>Psikiater dan filsuf Viktor Frankl (1959), berdasarkan pengalamannya sebagai tahanan di kamp konsentrasi Nazi, mengembangkan logoterapi — terapi yang berlandaskan pada keyakinan bahwa pencarian makna adalah motivasi utama manusia. Frankl menemukan bahwa bahkan dalam kondisi paling ekstrem sekalipun, manusia dapat bertahan jika menemukan makna dalam penderitaannya.</w:t>
      </w:r>
    </w:p>
    <w:p w14:paraId="1270E41B" w14:textId="77777777" w:rsidR="00034AF9" w:rsidRDefault="00000000">
      <w:pPr>
        <w:spacing w:before="80" w:after="80" w:line="360" w:lineRule="auto"/>
        <w:jc w:val="both"/>
      </w:pPr>
      <w:r>
        <w:rPr>
          <w:color w:val="2C3E50"/>
        </w:rPr>
        <w:t>Relevansi pemikiran Frankl dalam kedokteran gigi mungkin tidak langsung terlihat. Namun pertimbangkan: seorang pasien berusia 45 tahun yang kehilangan semua gigi akibat diabetes tidak hanya menghadapi masalah nutrisi. Ia menghadapi krisis makna — kehilangan kemampuan untuk menikmati makan bersama keluarga, kehilangan identitas sebagai orang yang menarik secara fisik, mungkin kehilangan kepercayaan diri dalam berinteraksi sosial.</w:t>
      </w:r>
    </w:p>
    <w:p w14:paraId="0FEBAA4B" w14:textId="77777777" w:rsidR="00034AF9" w:rsidRDefault="00000000">
      <w:pPr>
        <w:spacing w:before="80" w:after="80" w:line="360" w:lineRule="auto"/>
        <w:jc w:val="both"/>
      </w:pPr>
      <w:r>
        <w:rPr>
          <w:color w:val="2C3E50"/>
        </w:rPr>
        <w:t>Dokter gigi yang memahami dimensi makna dari kehilangan gigi akan mampu menawarkan perawatan yang lebih dari sekadar prosthesis — ia menawarkan jalan menuju pemulihan makna dan martabat.</w:t>
      </w:r>
    </w:p>
    <w:p w14:paraId="5EF0ACFD" w14:textId="77777777" w:rsidR="00034AF9" w:rsidRDefault="00000000">
      <w:pPr>
        <w:spacing w:before="80" w:after="80" w:line="360" w:lineRule="auto"/>
        <w:jc w:val="both"/>
      </w:pPr>
      <w:r>
        <w:rPr>
          <w:b/>
          <w:bCs/>
          <w:color w:val="2C3E50"/>
        </w:rPr>
        <w:t>Martin Buber dan Relasi I-Thou dalam Klinik Dental</w:t>
      </w:r>
    </w:p>
    <w:p w14:paraId="52294EC6" w14:textId="77777777" w:rsidR="00034AF9" w:rsidRDefault="00000000">
      <w:pPr>
        <w:spacing w:before="80" w:after="80" w:line="360" w:lineRule="auto"/>
        <w:jc w:val="both"/>
      </w:pPr>
      <w:r>
        <w:rPr>
          <w:color w:val="2C3E50"/>
        </w:rPr>
        <w:t xml:space="preserve">Filsuf Yahudi Martin Buber (1923) membedakan dua mode relasi manusia: </w:t>
      </w:r>
      <w:r>
        <w:rPr>
          <w:i/>
          <w:iCs/>
          <w:color w:val="2C3E50"/>
        </w:rPr>
        <w:t>I-It</w:t>
      </w:r>
      <w:r>
        <w:rPr>
          <w:color w:val="2C3E50"/>
        </w:rPr>
        <w:t xml:space="preserve"> (Aku-Itu) dan </w:t>
      </w:r>
      <w:r>
        <w:rPr>
          <w:i/>
          <w:iCs/>
          <w:color w:val="2C3E50"/>
        </w:rPr>
        <w:t>I-Thou</w:t>
      </w:r>
      <w:r>
        <w:rPr>
          <w:color w:val="2C3E50"/>
        </w:rPr>
        <w:t xml:space="preserve"> (Aku-Engkau). Dalam relasi </w:t>
      </w:r>
      <w:r>
        <w:rPr>
          <w:i/>
          <w:iCs/>
          <w:color w:val="2C3E50"/>
        </w:rPr>
        <w:t>I-It</w:t>
      </w:r>
      <w:r>
        <w:rPr>
          <w:color w:val="2C3E50"/>
        </w:rPr>
        <w:t xml:space="preserve">, yang lain diperlakukan sebagai objek — alat untuk tujuan tertentu. Dalam relasi </w:t>
      </w:r>
      <w:r>
        <w:rPr>
          <w:i/>
          <w:iCs/>
          <w:color w:val="2C3E50"/>
        </w:rPr>
        <w:t>I-Thou</w:t>
      </w:r>
      <w:r>
        <w:rPr>
          <w:color w:val="2C3E50"/>
        </w:rPr>
        <w:t>, yang lain diperlakukan sebagai subjek — kehadiran yang unik dan bernilai dalam dirinya sendiri.</w:t>
      </w:r>
    </w:p>
    <w:p w14:paraId="15BFD075" w14:textId="77777777" w:rsidR="00034AF9" w:rsidRDefault="00000000">
      <w:pPr>
        <w:spacing w:before="80" w:after="80" w:line="360" w:lineRule="auto"/>
        <w:jc w:val="both"/>
      </w:pPr>
      <w:r>
        <w:rPr>
          <w:color w:val="2C3E50"/>
        </w:rPr>
        <w:t xml:space="preserve">Kedokteran gigi yang dehumanis beroperasi dalam mode </w:t>
      </w:r>
      <w:r>
        <w:rPr>
          <w:i/>
          <w:iCs/>
          <w:color w:val="2C3E50"/>
        </w:rPr>
        <w:t>I-It</w:t>
      </w:r>
      <w:r>
        <w:rPr>
          <w:color w:val="2C3E50"/>
        </w:rPr>
        <w:t xml:space="preserve">: pasien adalah kasus klinis nomor 23, mulut yang perlu direstorasi, sumber pendapatan. Kedokteran gigi yang manusiawi beroperasi dalam mode </w:t>
      </w:r>
      <w:r>
        <w:rPr>
          <w:i/>
          <w:iCs/>
          <w:color w:val="2C3E50"/>
        </w:rPr>
        <w:t>I-Thou</w:t>
      </w:r>
      <w:r>
        <w:rPr>
          <w:color w:val="2C3E50"/>
        </w:rPr>
        <w:t>: pasien adalah Pak Ahmad, 58 tahun, yang gugup karena baru pertama kali ke dokter gigi setelah 20 tahun, yang khawatir tentang biaya, yang memiliki ketakutan mendalam terhadap jarum suntik sejak masa kecilnya.</w:t>
      </w:r>
    </w:p>
    <w:p w14:paraId="7AACD9C3" w14:textId="77777777" w:rsidR="00034AF9" w:rsidRDefault="00000000">
      <w:pPr>
        <w:spacing w:before="80" w:after="80" w:line="360" w:lineRule="auto"/>
        <w:jc w:val="both"/>
      </w:pPr>
      <w:r>
        <w:rPr>
          <w:color w:val="2C3E50"/>
        </w:rPr>
        <w:t xml:space="preserve">Buber mengingatkan bahwa momen </w:t>
      </w:r>
      <w:r>
        <w:rPr>
          <w:i/>
          <w:iCs/>
          <w:color w:val="2C3E50"/>
        </w:rPr>
        <w:t>I-Thou</w:t>
      </w:r>
      <w:r>
        <w:rPr>
          <w:color w:val="2C3E50"/>
        </w:rPr>
        <w:t xml:space="preserve"> sejati — pertemuan dua subjek yang saling mengakui kemanusiaan satu sama lain — adalah fondasi dari penyembuhan sejati. Teknologi medis yang paling canggih sekalipun tidak dapat menggantikan kualitas relasi ini.</w:t>
      </w:r>
    </w:p>
    <w:p w14:paraId="542B160F" w14:textId="77777777" w:rsidR="00034AF9" w:rsidRDefault="00000000">
      <w:pPr>
        <w:pStyle w:val="Heading2"/>
      </w:pPr>
      <w:r>
        <w:t>E. Anatomi Hubungan Dokter Gigi-Pasien: Asimetri, Kepercayaan, dan Tanggung Jawab</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DA9B48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3FA1FFC" w14:textId="77777777" w:rsidR="00034AF9" w:rsidRDefault="00000000">
            <w:pPr>
              <w:spacing w:after="60"/>
              <w:jc w:val="center"/>
            </w:pPr>
            <w:r>
              <w:rPr>
                <w:b/>
                <w:bCs/>
                <w:color w:val="F39C12"/>
                <w:sz w:val="18"/>
                <w:szCs w:val="18"/>
              </w:rPr>
              <w:t>✦  MOTIVASI  ✦</w:t>
            </w:r>
          </w:p>
        </w:tc>
      </w:tr>
      <w:tr w:rsidR="00034AF9" w14:paraId="44D3D7A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280734A" w14:textId="77777777" w:rsidR="00034AF9" w:rsidRDefault="00000000">
            <w:pPr>
              <w:jc w:val="center"/>
            </w:pPr>
            <w:r>
              <w:rPr>
                <w:i/>
                <w:iCs/>
                <w:color w:val="7D6608"/>
              </w:rPr>
              <w:lastRenderedPageBreak/>
              <w:t>"Di kursi dental, pasien menyerahkan lebih dari sekadar giginya — ia menyerahkan kepercayaan, kerentanan, dan sebagian dari martabatnya. Tugas kita adalah menjaga semua itu dengan penuh kehormatan."</w:t>
            </w:r>
          </w:p>
        </w:tc>
      </w:tr>
    </w:tbl>
    <w:p w14:paraId="0E048EDD" w14:textId="77777777" w:rsidR="00034AF9" w:rsidRDefault="00034AF9">
      <w:pPr>
        <w:spacing w:before="80"/>
      </w:pPr>
    </w:p>
    <w:p w14:paraId="5FE9776B" w14:textId="77777777" w:rsidR="00034AF9" w:rsidRDefault="00000000">
      <w:pPr>
        <w:spacing w:before="80" w:after="80" w:line="360" w:lineRule="auto"/>
        <w:jc w:val="both"/>
      </w:pPr>
      <w:r>
        <w:rPr>
          <w:color w:val="2C3E50"/>
        </w:rPr>
        <w:t>Hubungan antara dokter gigi dan pasien memiliki karakteristik yang unik dibandingkan sebagian besar relasi profesional lainnya. Memahami anatomi relasi ini adalah prasyarat untuk membangun praktik yang benar-benar manusiawi.</w:t>
      </w:r>
    </w:p>
    <w:p w14:paraId="1A973A7C" w14:textId="77777777" w:rsidR="00034AF9" w:rsidRDefault="00000000">
      <w:pPr>
        <w:spacing w:before="80" w:after="80" w:line="360" w:lineRule="auto"/>
        <w:jc w:val="both"/>
      </w:pPr>
      <w:r>
        <w:rPr>
          <w:b/>
          <w:bCs/>
          <w:color w:val="2C3E50"/>
        </w:rPr>
        <w:t>Asimetri Struktural yang Inheren</w:t>
      </w:r>
    </w:p>
    <w:p w14:paraId="36AB6F21" w14:textId="77777777" w:rsidR="00034AF9" w:rsidRDefault="00000000">
      <w:pPr>
        <w:spacing w:before="80" w:after="80" w:line="360" w:lineRule="auto"/>
        <w:jc w:val="both"/>
      </w:pPr>
      <w:r>
        <w:rPr>
          <w:color w:val="2C3E50"/>
        </w:rPr>
        <w:t>Ketika seorang pasien duduk di kursi dental, terjadi sejumlah asimetri struktural yang perlu disadari oleh dokter gigi (Veatch &amp; Fry, 1987):</w:t>
      </w:r>
    </w:p>
    <w:p w14:paraId="69D314C9" w14:textId="77777777" w:rsidR="00034AF9" w:rsidRDefault="00000000">
      <w:pPr>
        <w:spacing w:before="80" w:after="80" w:line="360" w:lineRule="auto"/>
        <w:jc w:val="both"/>
      </w:pPr>
      <w:r>
        <w:rPr>
          <w:i/>
          <w:iCs/>
          <w:color w:val="2C3E50"/>
        </w:rPr>
        <w:t>Asimetri pengetahuan</w:t>
      </w:r>
      <w:r>
        <w:rPr>
          <w:color w:val="2C3E50"/>
        </w:rPr>
        <w:t xml:space="preserve"> — Pasien tidak memahami apa yang dokter gigi lakukan di dalam mulutnya. Ia bergantung sepenuhnya pada penjelasan yang diberikan dan kepercayaan bahwa tindakan yang dilakukan adalah untuk kebaikannya.</w:t>
      </w:r>
    </w:p>
    <w:p w14:paraId="61D14E04" w14:textId="77777777" w:rsidR="00034AF9" w:rsidRDefault="00000000">
      <w:pPr>
        <w:spacing w:before="80" w:after="80" w:line="360" w:lineRule="auto"/>
        <w:jc w:val="both"/>
      </w:pPr>
      <w:r>
        <w:rPr>
          <w:i/>
          <w:iCs/>
          <w:color w:val="2C3E50"/>
        </w:rPr>
        <w:t>Asimetri posisi fisik</w:t>
      </w:r>
      <w:r>
        <w:rPr>
          <w:color w:val="2C3E50"/>
        </w:rPr>
        <w:t xml:space="preserve"> — Pasien berbaring terlentang, mulut terbuka, tidak dapat berbicara, tidak dapat melihat apa yang terjadi, dengan berbagai instrumen asing di dalam rongga mulutnya. Posisi ini secara fisik adalah posisi kerentanan maksimum.</w:t>
      </w:r>
    </w:p>
    <w:p w14:paraId="35AAD7FB" w14:textId="77777777" w:rsidR="00034AF9" w:rsidRDefault="00000000">
      <w:pPr>
        <w:spacing w:before="80" w:after="80" w:line="360" w:lineRule="auto"/>
        <w:jc w:val="both"/>
      </w:pPr>
      <w:r>
        <w:rPr>
          <w:i/>
          <w:iCs/>
          <w:color w:val="2C3E50"/>
        </w:rPr>
        <w:t>Asimetri emosional</w:t>
      </w:r>
      <w:r>
        <w:rPr>
          <w:color w:val="2C3E50"/>
        </w:rPr>
        <w:t xml:space="preserve"> — Banyak pasien mengalami kecemasan, ketakutan, bahkan fobia ketika berada di klinik dental. Dokter gigi, sebaliknya, berada di zona nyamannya sendiri. Kesenjangan emosional ini perlu dijembatani oleh empati aktif.</w:t>
      </w:r>
    </w:p>
    <w:p w14:paraId="762C7A91" w14:textId="77777777" w:rsidR="00034AF9" w:rsidRDefault="00000000">
      <w:pPr>
        <w:spacing w:before="80" w:after="80" w:line="360" w:lineRule="auto"/>
        <w:jc w:val="both"/>
      </w:pPr>
      <w:r>
        <w:rPr>
          <w:i/>
          <w:iCs/>
          <w:color w:val="2C3E50"/>
        </w:rPr>
        <w:t>Asimetri kewenangan</w:t>
      </w:r>
      <w:r>
        <w:rPr>
          <w:color w:val="2C3E50"/>
        </w:rPr>
        <w:t xml:space="preserve"> — Dokter gigi memiliki kewenangan untuk merekomendasikan, menentukan, dan melaksanakan tindakan medis. Pasien, meskipun memiliki hak otonomi, seringkali merasa sulit untuk menolak atau mempertanyakan rekomendasi dokter.</w:t>
      </w:r>
    </w:p>
    <w:p w14:paraId="23670A55" w14:textId="77777777" w:rsidR="00034AF9" w:rsidRDefault="00000000">
      <w:pPr>
        <w:spacing w:before="80" w:after="80" w:line="360" w:lineRule="auto"/>
        <w:jc w:val="both"/>
      </w:pPr>
      <w:r>
        <w:rPr>
          <w:color w:val="2C3E50"/>
        </w:rPr>
        <w:t>Asimetri-asimetri ini tidak berarti bahwa hubungan dokter gigi-pasien inherens tidak setara atau tidak etis. Namun, asimetri ini menciptakan tanggung jawab moral yang besar bagi dokter gigi untuk menggunakan posisinya dengan penuh integritas, transparansi, dan keberpihakan kepada kepentingan pasien.</w:t>
      </w:r>
    </w:p>
    <w:p w14:paraId="430429E2" w14:textId="77777777" w:rsidR="00034AF9" w:rsidRDefault="00000000">
      <w:pPr>
        <w:spacing w:before="80" w:after="80" w:line="360" w:lineRule="auto"/>
        <w:jc w:val="both"/>
      </w:pPr>
      <w:r>
        <w:rPr>
          <w:b/>
          <w:bCs/>
          <w:color w:val="2C3E50"/>
        </w:rPr>
        <w:t>Kepercayaan sebagai Modal Utama</w:t>
      </w:r>
    </w:p>
    <w:p w14:paraId="11C79620" w14:textId="77777777" w:rsidR="00034AF9" w:rsidRDefault="00000000">
      <w:pPr>
        <w:spacing w:before="80" w:after="80" w:line="360" w:lineRule="auto"/>
        <w:jc w:val="both"/>
      </w:pPr>
      <w:r>
        <w:rPr>
          <w:color w:val="2C3E50"/>
        </w:rPr>
        <w:t>O'Neill (2002) dalam studinya tentang kepercayaan dalam institusi kesehatan menegaskan bahwa kepercayaan (</w:t>
      </w:r>
      <w:r>
        <w:rPr>
          <w:i/>
          <w:iCs/>
          <w:color w:val="2C3E50"/>
        </w:rPr>
        <w:t>trust</w:t>
      </w:r>
      <w:r>
        <w:rPr>
          <w:color w:val="2C3E50"/>
        </w:rPr>
        <w:t>) adalah mata uang utama dalam hubungan dokter-pasien. Tanpa kepercayaan, tidak ada penyembuhan sejati. Kepercayaan bukan hanya dibangun melalui kompetensi teknis — pasien mungkin tidak mampu menilai kualitas preparasi kavitas yang mereka tidak lihat — tetapi terutama melalui cara dokter gigi berkomunikasi, mendengarkan, dan menghormati keputusan pasien.</w:t>
      </w:r>
    </w:p>
    <w:p w14:paraId="30D706FE" w14:textId="77777777" w:rsidR="00034AF9" w:rsidRDefault="00000000">
      <w:pPr>
        <w:spacing w:before="80" w:after="80" w:line="360" w:lineRule="auto"/>
        <w:jc w:val="both"/>
      </w:pPr>
      <w:r>
        <w:rPr>
          <w:color w:val="2C3E50"/>
        </w:rPr>
        <w:t>Penelitian Hall et al. (2001) mengidentifikasi lima komponen kepercayaan dalam konteks medis yang relevan bagi kedokteran gigi: (1) kompetensi teknis yang dipersepsikan, (2) niat baik (</w:t>
      </w:r>
      <w:r>
        <w:rPr>
          <w:i/>
          <w:iCs/>
          <w:color w:val="2C3E50"/>
        </w:rPr>
        <w:t>benevolence</w:t>
      </w:r>
      <w:r>
        <w:rPr>
          <w:color w:val="2C3E50"/>
        </w:rPr>
        <w:t xml:space="preserve">), (3) kejujuran dan transparansi, (4) kerahasiaan, dan (5) loyalitas kepada kepentingan pasien. Dari </w:t>
        <w:lastRenderedPageBreak/>
        <w:t>lima komponen ini, empat di antaranya lebih berkaitan dengan kualitas humanistik daripada kemampuan teknis semata.</w:t>
      </w:r>
    </w:p>
    <w:p w14:paraId="44340F0C" w14:textId="77777777" w:rsidR="00034AF9" w:rsidRDefault="00000000">
      <w:pPr>
        <w:spacing w:before="80" w:after="80" w:line="360" w:lineRule="auto"/>
        <w:jc w:val="both"/>
      </w:pPr>
      <w:r>
        <w:rPr>
          <w:b/>
          <w:bCs/>
          <w:color w:val="2C3E50"/>
        </w:rPr>
        <w:t>Model Hubungan: Dari Paternalistik menuju Kolaboratif</w:t>
      </w:r>
    </w:p>
    <w:p w14:paraId="1C3211DC" w14:textId="77777777" w:rsidR="00034AF9" w:rsidRDefault="00000000">
      <w:pPr>
        <w:spacing w:before="80" w:after="80" w:line="360" w:lineRule="auto"/>
        <w:jc w:val="both"/>
      </w:pPr>
      <w:r>
        <w:rPr>
          <w:color w:val="2C3E50"/>
        </w:rPr>
        <w:t>Emmanuel dan Emmanuel (1992) mengidentifikasi empat model hubungan dokter-pasien yang memiliki implikasi etis berbeda:</w:t>
      </w:r>
    </w:p>
    <w:p w14:paraId="47E3D7DF" w14:textId="77777777" w:rsidR="00034AF9" w:rsidRDefault="00000000">
      <w:pPr>
        <w:spacing w:before="80" w:after="80" w:line="360" w:lineRule="auto"/>
        <w:jc w:val="both"/>
      </w:pPr>
      <w:r>
        <w:rPr>
          <w:color w:val="2C3E50"/>
        </w:rPr>
        <w:t xml:space="preserve">Model </w:t>
      </w:r>
      <w:r>
        <w:rPr>
          <w:i/>
          <w:iCs/>
          <w:color w:val="2C3E50"/>
        </w:rPr>
        <w:t>Paternalistik</w:t>
      </w:r>
      <w:r>
        <w:rPr>
          <w:color w:val="2C3E50"/>
        </w:rPr>
        <w:t xml:space="preserve"> — Dokter membuat keputusan terbaik bagi pasien tanpa banyak melibatkan pasien dalam proses pengambilan keputusan. Model ini berakar pada tradisi </w:t>
      </w:r>
      <w:r>
        <w:rPr>
          <w:i/>
          <w:iCs/>
          <w:color w:val="2C3E50"/>
        </w:rPr>
        <w:t>in loco parentis</w:t>
      </w:r>
      <w:r>
        <w:rPr>
          <w:color w:val="2C3E50"/>
        </w:rPr>
        <w:t xml:space="preserve"> di mana dokter dipandang sebagai "orang tua" yang lebih tahu apa yang baik untuk "anak" (pasien).</w:t>
      </w:r>
    </w:p>
    <w:p w14:paraId="0ADD73A3" w14:textId="77777777" w:rsidR="00034AF9" w:rsidRDefault="00000000">
      <w:pPr>
        <w:spacing w:before="80" w:after="80" w:line="360" w:lineRule="auto"/>
        <w:jc w:val="both"/>
      </w:pPr>
      <w:r>
        <w:rPr>
          <w:color w:val="2C3E50"/>
        </w:rPr>
        <w:t xml:space="preserve">Model </w:t>
      </w:r>
      <w:r>
        <w:rPr>
          <w:i/>
          <w:iCs/>
          <w:color w:val="2C3E50"/>
        </w:rPr>
        <w:t>Informatif</w:t>
      </w:r>
      <w:r>
        <w:rPr>
          <w:color w:val="2C3E50"/>
        </w:rPr>
        <w:t xml:space="preserve"> — Dokter hanya memberikan informasi; pasien sepenuhnya yang membuat keputusan berdasarkan preferensi pribadinya. Model ini menghormati otonomi pasien tetapi berisiko meninggalkan pasien tanpa panduan yang diperlukan.</w:t>
      </w:r>
    </w:p>
    <w:p w14:paraId="6CA9DDB9" w14:textId="77777777" w:rsidR="00034AF9" w:rsidRDefault="00000000">
      <w:pPr>
        <w:spacing w:before="80" w:after="80" w:line="360" w:lineRule="auto"/>
        <w:jc w:val="both"/>
      </w:pPr>
      <w:r>
        <w:rPr>
          <w:color w:val="2C3E50"/>
        </w:rPr>
        <w:t xml:space="preserve">Model </w:t>
      </w:r>
      <w:r>
        <w:rPr>
          <w:i/>
          <w:iCs/>
          <w:color w:val="2C3E50"/>
        </w:rPr>
        <w:t>Interpretatif</w:t>
      </w:r>
      <w:r>
        <w:rPr>
          <w:color w:val="2C3E50"/>
        </w:rPr>
        <w:t xml:space="preserve"> — Dokter membantu pasien mengklarifikasi nilai-nilai dan preferensinya, lalu membantu memilih opsi yang paling sesuai dengan nilai tersebut. Model ini lebih partisipatif dan menghormati otonomi pasien.</w:t>
      </w:r>
    </w:p>
    <w:p w14:paraId="4BABF42C" w14:textId="77777777" w:rsidR="00034AF9" w:rsidRDefault="00000000">
      <w:pPr>
        <w:spacing w:before="80" w:after="80" w:line="360" w:lineRule="auto"/>
        <w:jc w:val="both"/>
      </w:pPr>
      <w:r>
        <w:rPr>
          <w:color w:val="2C3E50"/>
        </w:rPr>
        <w:t xml:space="preserve">Model </w:t>
      </w:r>
      <w:r>
        <w:rPr>
          <w:i/>
          <w:iCs/>
          <w:color w:val="2C3E50"/>
        </w:rPr>
        <w:t>Deliberatif</w:t>
      </w:r>
      <w:r>
        <w:rPr>
          <w:color w:val="2C3E50"/>
        </w:rPr>
        <w:t xml:space="preserve"> — Dokter dan pasien bersama-sama mengeksplorasi nilai-nilai dan pilihan terbaik melalui dialog terbuka. Ini adalah model paling kolaboratif dan paling menghormati martabat pasien sebagai agen moral yang aktif.</w:t>
      </w:r>
    </w:p>
    <w:p w14:paraId="1EC32077" w14:textId="77777777" w:rsidR="00034AF9" w:rsidRDefault="00000000">
      <w:pPr>
        <w:spacing w:before="80" w:after="80" w:line="360" w:lineRule="auto"/>
        <w:jc w:val="both"/>
      </w:pPr>
      <w:r>
        <w:rPr>
          <w:color w:val="2C3E50"/>
        </w:rPr>
        <w:t>Kedokteran gigi yang manusiawi cenderung bergerak menuju model interpretatif dan deliberatif — di mana pasien bukan hanya diberitahu tentang opsi perawatan, tetapi sungguh-sungguh diajak untuk berpartisipasi dalam menentukan rencana perawatan yang sesuai dengan nilai, kebutuhan, dan kemampuan mereka.</w:t>
      </w:r>
    </w:p>
    <w:p w14:paraId="3EC13EF6" w14:textId="77777777" w:rsidR="00034AF9" w:rsidRDefault="00000000">
      <w:pPr>
        <w:pStyle w:val="Heading2"/>
      </w:pPr>
      <w:r>
        <w:t>F. Profil Dokter Gigi Humanis: Melampaui Kompetensi Teknis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E46FD8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6993305" w14:textId="77777777" w:rsidR="00034AF9" w:rsidRDefault="00000000">
            <w:pPr>
              <w:spacing w:after="60"/>
              <w:jc w:val="center"/>
            </w:pPr>
            <w:r>
              <w:rPr>
                <w:b/>
                <w:bCs/>
                <w:color w:val="F39C12"/>
                <w:sz w:val="18"/>
                <w:szCs w:val="18"/>
              </w:rPr>
              <w:t>✦  MOTIVASI  ✦</w:t>
            </w:r>
          </w:p>
        </w:tc>
      </w:tr>
      <w:tr w:rsidR="00034AF9" w14:paraId="2D213A0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4787B5B" w14:textId="77777777" w:rsidR="00034AF9" w:rsidRDefault="00000000">
            <w:pPr>
              <w:jc w:val="center"/>
            </w:pPr>
            <w:r>
              <w:rPr>
                <w:i/>
                <w:iCs/>
                <w:color w:val="7D6608"/>
              </w:rPr>
              <w:t>"Menjadi dokter gigi yang baik butuh waktu bertahun-tahun untuk menguasai teknik. Menjadi dokter gigi yang manusiawi butuh seumur hidup untuk terus memanusiakan diri sendiri."</w:t>
            </w:r>
          </w:p>
        </w:tc>
      </w:tr>
    </w:tbl>
    <w:p w14:paraId="6EBD2FC8" w14:textId="77777777" w:rsidR="00034AF9" w:rsidRDefault="00034AF9">
      <w:pPr>
        <w:spacing w:before="80"/>
      </w:pPr>
    </w:p>
    <w:p w14:paraId="6ADEFFCB" w14:textId="77777777" w:rsidR="00034AF9" w:rsidRDefault="00000000">
      <w:pPr>
        <w:spacing w:before="80" w:after="80" w:line="360" w:lineRule="auto"/>
        <w:jc w:val="both"/>
      </w:pPr>
      <w:r>
        <w:rPr>
          <w:color w:val="2C3E50"/>
        </w:rPr>
        <w:t>Apa yang membedakan seorang dokter gigi yang kompeten dari seorang dokter gigi yang benar-benar luar biasa? Jawabannya, menurut riset dan konsensus pendidikan kedokteran gigi global, terletak pada kualitas-kualitas humanistik yang melampaui penguasaan teknis (Hendricson &amp; Cohen, 2001; Formicola et al., 2008).</w:t>
      </w:r>
    </w:p>
    <w:p w14:paraId="0807FD92" w14:textId="77777777" w:rsidR="00034AF9" w:rsidRDefault="00000000">
      <w:pPr>
        <w:spacing w:before="80" w:after="80" w:line="360" w:lineRule="auto"/>
        <w:jc w:val="both"/>
      </w:pPr>
      <w:r>
        <w:rPr>
          <w:b/>
          <w:bCs/>
          <w:color w:val="2C3E50"/>
        </w:rPr>
        <w:t>Empati Klinis sebagai Kompetensi Inti</w:t>
      </w:r>
    </w:p>
    <w:p w14:paraId="35977007" w14:textId="77777777" w:rsidR="00034AF9" w:rsidRDefault="00000000">
      <w:pPr>
        <w:spacing w:before="80" w:after="80" w:line="360" w:lineRule="auto"/>
        <w:jc w:val="both"/>
      </w:pPr>
      <w:r>
        <w:rPr>
          <w:color w:val="2C3E50"/>
        </w:rPr>
        <w:t>Empati dalam konteks klinis (</w:t>
      </w:r>
      <w:r>
        <w:rPr>
          <w:i/>
          <w:iCs/>
          <w:color w:val="2C3E50"/>
        </w:rPr>
        <w:t>clinical empathy</w:t>
      </w:r>
      <w:r>
        <w:rPr>
          <w:color w:val="2C3E50"/>
        </w:rPr>
        <w:t xml:space="preserve">) adalah kemampuan untuk memahami dan merespons kondisi emosional pasien secara akurat, tanpa kehilangan objektivitas profesional </w:t>
        <w:lastRenderedPageBreak/>
        <w:t>(Halpern, 2001). Ini berbeda dari simpati (ikut merasakan penderitaan pasien secara emosional) yang justru dapat mengganggu penilaian klinis.</w:t>
      </w:r>
    </w:p>
    <w:p w14:paraId="0DB199E8" w14:textId="77777777" w:rsidR="00034AF9" w:rsidRDefault="00000000">
      <w:pPr>
        <w:spacing w:before="80" w:after="80" w:line="360" w:lineRule="auto"/>
        <w:jc w:val="both"/>
      </w:pPr>
      <w:r>
        <w:rPr>
          <w:color w:val="2C3E50"/>
        </w:rPr>
        <w:t xml:space="preserve">Zinn (1993) mengidentifikasi tiga komponen empati klinis yang relevan bagi dokter gigi: (1) </w:t>
      </w:r>
      <w:r>
        <w:rPr>
          <w:i/>
          <w:iCs/>
          <w:color w:val="2C3E50"/>
        </w:rPr>
        <w:t>perspective-taking</w:t>
      </w:r>
      <w:r>
        <w:rPr>
          <w:color w:val="2C3E50"/>
        </w:rPr>
        <w:t xml:space="preserve"> — kemampuan membayangkan pengalaman pasien dari sudut pandangnya; (2) </w:t>
      </w:r>
      <w:r>
        <w:rPr>
          <w:i/>
          <w:iCs/>
          <w:color w:val="2C3E50"/>
        </w:rPr>
        <w:t>emotional attunement</w:t>
      </w:r>
      <w:r>
        <w:rPr>
          <w:color w:val="2C3E50"/>
        </w:rPr>
        <w:t xml:space="preserve"> — kepekaan terhadap sinyal emosional verbal dan non-verbal pasien; dan (3) </w:t>
      </w:r>
      <w:r>
        <w:rPr>
          <w:i/>
          <w:iCs/>
          <w:color w:val="2C3E50"/>
        </w:rPr>
        <w:t>empathic communication</w:t>
      </w:r>
      <w:r>
        <w:rPr>
          <w:color w:val="2C3E50"/>
        </w:rPr>
        <w:t xml:space="preserve"> — kemampuan menyampaikan pemahaman empatik secara verbal dan non-verbal.</w:t>
      </w:r>
    </w:p>
    <w:p w14:paraId="716A1931" w14:textId="77777777" w:rsidR="00034AF9" w:rsidRDefault="00000000">
      <w:pPr>
        <w:spacing w:before="80" w:after="80" w:line="360" w:lineRule="auto"/>
        <w:jc w:val="both"/>
      </w:pPr>
      <w:r>
        <w:rPr>
          <w:color w:val="2C3E50"/>
        </w:rPr>
        <w:t>Penelitian Mercer &amp; Reynolds (2002) menunjukkan bahwa dokter dengan skor empati klinis yang lebih tinggi menghasilkan pasien dengan tingkat kepuasan yang lebih tinggi, kepatuhan terapi yang lebih baik, dan hasil klinis yang lebih baik — bahkan untuk kondisi kronis yang memerlukan manajemen jangka panjang.</w:t>
      </w:r>
    </w:p>
    <w:p w14:paraId="0E556AAF" w14:textId="77777777" w:rsidR="00034AF9" w:rsidRDefault="00000000">
      <w:pPr>
        <w:spacing w:before="80" w:after="80" w:line="360" w:lineRule="auto"/>
        <w:jc w:val="both"/>
      </w:pPr>
      <w:r>
        <w:rPr>
          <w:b/>
          <w:bCs/>
          <w:color w:val="2C3E50"/>
        </w:rPr>
        <w:t>Kesadaran Diri (Self-Awareness) sebagai Fondasi Profesionalisme</w:t>
      </w:r>
    </w:p>
    <w:p w14:paraId="7DEA750A" w14:textId="77777777" w:rsidR="00034AF9" w:rsidRDefault="00000000">
      <w:pPr>
        <w:spacing w:before="80" w:after="80" w:line="360" w:lineRule="auto"/>
        <w:jc w:val="both"/>
      </w:pPr>
      <w:r>
        <w:rPr>
          <w:color w:val="2C3E50"/>
        </w:rPr>
        <w:t>Dokter gigi yang manusiawi memiliki kesadaran diri yang tinggi — kemampuan untuk merefleksikan sikap, prasangka, dan emosi dirinya sendiri, dan mengenali bagaimana faktor-faktor tersebut mempengaruhi interaksi dengan pasien (Epstein, 1999).</w:t>
      </w:r>
    </w:p>
    <w:p w14:paraId="26990D0D" w14:textId="77777777" w:rsidR="00034AF9" w:rsidRDefault="00000000">
      <w:pPr>
        <w:spacing w:before="80" w:after="80" w:line="360" w:lineRule="auto"/>
        <w:jc w:val="both"/>
      </w:pPr>
      <w:r>
        <w:rPr>
          <w:color w:val="2C3E50"/>
        </w:rPr>
        <w:t>Seorang dokter gigi mungkin tanpa disadari memperlakukan pasien dari kelompok sosial tertentu secara berbeda — lebih sabar dengan pasien dari kelas menengah atas, lebih kurang sabar dengan pasien yang kurang terdidik. Kesadaran diri memungkinkan dokter gigi untuk mengenali dan mengatasi bias-bias tersebut.</w:t>
      </w:r>
    </w:p>
    <w:p w14:paraId="58966E7C" w14:textId="77777777" w:rsidR="00034AF9" w:rsidRDefault="00000000">
      <w:pPr>
        <w:spacing w:before="80" w:after="80" w:line="360" w:lineRule="auto"/>
        <w:jc w:val="both"/>
      </w:pPr>
      <w:r>
        <w:rPr>
          <w:color w:val="2C3E50"/>
        </w:rPr>
        <w:t xml:space="preserve">Epstein (1999) dalam konsepnya tentang </w:t>
      </w:r>
      <w:r>
        <w:rPr>
          <w:i/>
          <w:iCs/>
          <w:color w:val="2C3E50"/>
        </w:rPr>
        <w:t>mindful practice</w:t>
      </w:r>
      <w:r>
        <w:rPr>
          <w:color w:val="2C3E50"/>
        </w:rPr>
        <w:t xml:space="preserve"> menekankan bahwa dokter yang praktisi mindful — yang hadir penuh dalam setiap interaksi klinis, menyadari emosi dan asumsinya, dan terbuka pada umpan balik — cenderung memberikan perawatan yang lebih aman dan lebih manusiawi.</w:t>
      </w:r>
    </w:p>
    <w:p w14:paraId="1E195ED2" w14:textId="77777777" w:rsidR="00034AF9" w:rsidRDefault="00000000">
      <w:pPr>
        <w:spacing w:before="80" w:after="80" w:line="360" w:lineRule="auto"/>
        <w:jc w:val="both"/>
      </w:pPr>
      <w:r>
        <w:rPr>
          <w:b/>
          <w:bCs/>
          <w:color w:val="2C3E50"/>
        </w:rPr>
        <w:t>Integritas Profesional sebagai Karakter, Bukan Peraturan</w:t>
      </w:r>
    </w:p>
    <w:p w14:paraId="4E57549D" w14:textId="77777777" w:rsidR="00034AF9" w:rsidRDefault="00000000">
      <w:pPr>
        <w:spacing w:before="80" w:after="80" w:line="360" w:lineRule="auto"/>
        <w:jc w:val="both"/>
      </w:pPr>
      <w:r>
        <w:rPr>
          <w:color w:val="2C3E50"/>
        </w:rPr>
        <w:t>Integritas bukan sekadar mematuhi kode etik karena takut sanksi. Integritas adalah konsistensi antara nilai-nilai yang diyakini dan tindakan yang dilakukan — bahkan ketika tidak ada yang mengawasi (Pellegrino &amp; Thomasma, 1993).</w:t>
      </w:r>
    </w:p>
    <w:p w14:paraId="0755D8F7" w14:textId="77777777" w:rsidR="00034AF9" w:rsidRDefault="00000000">
      <w:pPr>
        <w:spacing w:before="80" w:after="80" w:line="360" w:lineRule="auto"/>
        <w:jc w:val="both"/>
      </w:pPr>
      <w:r>
        <w:rPr>
          <w:color w:val="2C3E50"/>
        </w:rPr>
        <w:t>Dalam praktik dental, integritas diuji dalam momen-momen kecil: apakah dokter gigi merekomendasikan perawatan yang benar-benar diperlukan pasien, atau perawatan yang menghasilkan pendapatan terbesar? Apakah ia menginformasikan pasien tentang alternatif perawatan yang lebih sederhana dan lebih murah? Apakah ia mengakui kesalahan dan komplikasi secara transparan?</w:t>
      </w:r>
    </w:p>
    <w:p w14:paraId="03712B9D" w14:textId="77777777" w:rsidR="00034AF9" w:rsidRDefault="00000000">
      <w:pPr>
        <w:spacing w:before="80" w:after="80" w:line="360" w:lineRule="auto"/>
        <w:jc w:val="both"/>
      </w:pPr>
      <w:r>
        <w:rPr>
          <w:color w:val="2C3E50"/>
        </w:rPr>
        <w:t>Karakter-karakter ini — empati, kesadaran diri, integritas — tidak dapat diajarkan semata melalui kuliah dan latihan klinis. Ia berkembang melalui refleksi berkelanjutan, pembelajaran dari pengalaman, dan komitmen seumur hidup untuk tumbuh sebagai manusia dan sebagai profesional.</w:t>
      </w:r>
    </w:p>
    <w:p w14:paraId="27A2DC23" w14:textId="77777777" w:rsidR="00034AF9" w:rsidRDefault="00000000">
      <w:pPr>
        <w:spacing w:before="80" w:after="80" w:line="360" w:lineRule="auto"/>
        <w:jc w:val="both"/>
      </w:pPr>
      <w:r>
        <w:rPr>
          <w:color w:val="2C3E50"/>
        </w:rPr>
        <w:lastRenderedPageBreak/>
        <w:t>Inilah inti dari pendidikan humaniora dalam kedokteran gigi: bukan sekadar menambah mata kuliah tentang etika atau komunikasi, melainkan membentuk karakter dokter gigi yang utuh — yang tidak hanya mampu, tetapi juga benar-benar peduli.</w:t>
      </w:r>
    </w:p>
    <w:p w14:paraId="2DE3E3BD" w14:textId="77777777" w:rsidR="00034AF9" w:rsidRDefault="00000000">
      <w:pPr>
        <w:pStyle w:val="Heading2"/>
      </w:pPr>
      <w:r>
        <w:t>G. Sumpah Dokter Gigi dan Maknanya yang Hidup</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4B1CA4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AA485E8" w14:textId="77777777" w:rsidR="00034AF9" w:rsidRDefault="00000000">
            <w:pPr>
              <w:spacing w:after="60"/>
              <w:jc w:val="center"/>
            </w:pPr>
            <w:r>
              <w:rPr>
                <w:b/>
                <w:bCs/>
                <w:color w:val="F39C12"/>
                <w:sz w:val="18"/>
                <w:szCs w:val="18"/>
              </w:rPr>
              <w:t>✦  MOTIVASI  ✦</w:t>
            </w:r>
          </w:p>
        </w:tc>
      </w:tr>
      <w:tr w:rsidR="00034AF9" w14:paraId="26E0AD0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3A90990" w14:textId="77777777" w:rsidR="00034AF9" w:rsidRDefault="00000000">
            <w:pPr>
              <w:jc w:val="center"/>
            </w:pPr>
            <w:r>
              <w:rPr>
                <w:i/>
                <w:iCs/>
                <w:color w:val="7D6608"/>
              </w:rPr>
              <w:t>"Sumpah profesi bukan formalitas seremonial — ia adalah kontrak moral antara dokter gigi dan masyarakat yang akan terus relevan setiap hari selama karier berlangsung."</w:t>
            </w:r>
          </w:p>
        </w:tc>
      </w:tr>
    </w:tbl>
    <w:p w14:paraId="1459FB73" w14:textId="77777777" w:rsidR="00034AF9" w:rsidRDefault="00034AF9">
      <w:pPr>
        <w:spacing w:before="80"/>
      </w:pPr>
    </w:p>
    <w:p w14:paraId="5B101676" w14:textId="77777777" w:rsidR="00034AF9" w:rsidRDefault="00000000">
      <w:pPr>
        <w:spacing w:before="80" w:after="80" w:line="360" w:lineRule="auto"/>
        <w:jc w:val="both"/>
      </w:pPr>
      <w:r>
        <w:rPr>
          <w:color w:val="2C3E50"/>
        </w:rPr>
        <w:t>Sumpah profesi yang diucapkan saat pelantikan dokter gigi bukan sekadar ritual seremonial yang dilakukan sekali dan kemudian dilupakan. Ia adalah pernyataan publik dari komitmen moral yang harus terus-menerus diperbarui dalam setiap tindakan klinis sepanjang karier.</w:t>
      </w:r>
    </w:p>
    <w:p w14:paraId="133A82BD" w14:textId="77777777" w:rsidR="00034AF9" w:rsidRDefault="00000000">
      <w:pPr>
        <w:spacing w:before="80" w:after="80" w:line="360" w:lineRule="auto"/>
        <w:jc w:val="both"/>
      </w:pPr>
      <w:r>
        <w:rPr>
          <w:b/>
          <w:bCs/>
          <w:color w:val="2C3E50"/>
        </w:rPr>
        <w:t>Tradisi Sumpah dalam Profesi Medis</w:t>
      </w:r>
    </w:p>
    <w:p w14:paraId="46B64648" w14:textId="77777777" w:rsidR="00034AF9" w:rsidRDefault="00000000">
      <w:pPr>
        <w:spacing w:before="80" w:after="80" w:line="360" w:lineRule="auto"/>
        <w:jc w:val="both"/>
      </w:pPr>
      <w:r>
        <w:rPr>
          <w:color w:val="2C3E50"/>
        </w:rPr>
        <w:t>Sumpah Hippocrates (460-377 SM) yang dianggap sebagai cikal bakal sumpah profesi medis adalah dokumen etis yang luar biasa dalam sejarahnya — meskipun dalam bentuk aslinya mengandung elemen-elemen yang tidak lagi relevan (seperti larangan melakukan operasi). Intinya tetap abadi: komitmen untuk menggunakan kemampuan demi kebaikan pasien, menghindari harm, menjaga kerahasiaan, dan menghormati guru serta kolega.</w:t>
      </w:r>
    </w:p>
    <w:p w14:paraId="59B305C8" w14:textId="77777777" w:rsidR="00034AF9" w:rsidRDefault="00000000">
      <w:pPr>
        <w:spacing w:before="80" w:after="80" w:line="360" w:lineRule="auto"/>
        <w:jc w:val="both"/>
      </w:pPr>
      <w:r>
        <w:rPr>
          <w:color w:val="2C3E50"/>
        </w:rPr>
        <w:t>Sumpah Dokter Indonesia yang dalam sejarahnya diatur melalui Peraturan Pemerintah No. 26 Tahun 1960 tentang Lafal Sumpah Dokter — kemudian diperbarui melalui PP No. 58 Tahun 1980 — dan kini dalam kerangka UU No. 17 Tahun 2023 tentang Kesehatan, ketentuan sumpah profesi tenaga kesehatan diatur lebih lanjut oleh Konsil Kesehatan Indonesia. Terlepas dari dasar hukum formalnya, isi sumpah dokter mengandung komitmen-komitmen yang sangat relevan dalam konteks humaniora: mengutamakan kesehatan pasien, memperlakukan pasien tanpa diskriminasi, merahasiakan informasi pasien, dan bertindak sesuai kehormatan profesi.</w:t>
      </w:r>
    </w:p>
    <w:p w14:paraId="43F1AA64" w14:textId="77777777" w:rsidR="00034AF9" w:rsidRDefault="00000000">
      <w:pPr>
        <w:spacing w:before="80" w:after="80" w:line="360" w:lineRule="auto"/>
        <w:jc w:val="both"/>
      </w:pPr>
      <w:r>
        <w:rPr>
          <w:b/>
          <w:bCs/>
          <w:color w:val="2C3E50"/>
        </w:rPr>
        <w:t>Sumpah sebagai Kontrak Sosial</w:t>
      </w:r>
    </w:p>
    <w:p w14:paraId="292284EA" w14:textId="77777777" w:rsidR="00034AF9" w:rsidRDefault="00000000">
      <w:pPr>
        <w:spacing w:before="80" w:after="80" w:line="360" w:lineRule="auto"/>
        <w:jc w:val="both"/>
      </w:pPr>
      <w:r>
        <w:rPr>
          <w:color w:val="2C3E50"/>
        </w:rPr>
        <w:t>Sosiolog Talcott Parsons (1951) menggambarkan profesi medis sebagai institusi sosial yang mendapatkan kepercayaan dan status istimewa dari masyarakat (termasuk monopoli atas layanan tertentu dan kewenangan untuk melakukan tindakan yang tidak boleh dilakukan orang awam) dengan imbalan komitmen untuk mengutamakan kepentingan pasien dan masyarakat di atas kepentingan pribadi.</w:t>
      </w:r>
    </w:p>
    <w:p w14:paraId="2C51BC88" w14:textId="77777777" w:rsidR="00034AF9" w:rsidRDefault="00000000">
      <w:pPr>
        <w:spacing w:before="80" w:after="80" w:line="360" w:lineRule="auto"/>
        <w:jc w:val="both"/>
      </w:pPr>
      <w:r>
        <w:rPr>
          <w:color w:val="2C3E50"/>
        </w:rPr>
        <w:t>Sumpah profesi adalah artikulasi dari kontrak sosial ini. Ketika dokter gigi mengucapkan sumpah, ia secara publik menyatakan penerimaannya terhadap kontrak ini — dan masyarakat, secara implisit, memberikan kepercayaan dan legitimasi kepadanya untuk berpraktik.</w:t>
      </w:r>
    </w:p>
    <w:p w14:paraId="56BA77BC" w14:textId="77777777" w:rsidR="00034AF9" w:rsidRDefault="00000000">
      <w:pPr>
        <w:spacing w:before="80" w:after="80" w:line="360" w:lineRule="auto"/>
        <w:jc w:val="both"/>
      </w:pPr>
      <w:r>
        <w:rPr>
          <w:b/>
          <w:bCs/>
          <w:color w:val="2C3E50"/>
        </w:rPr>
        <w:t>Sumpah yang Hidup: Dari Kata-Kata menjadi Tindakan</w:t>
      </w:r>
    </w:p>
    <w:p w14:paraId="4A904854" w14:textId="77777777" w:rsidR="00034AF9" w:rsidRDefault="00000000">
      <w:pPr>
        <w:spacing w:before="80" w:after="80" w:line="360" w:lineRule="auto"/>
        <w:jc w:val="both"/>
      </w:pPr>
      <w:r>
        <w:rPr>
          <w:color w:val="2C3E50"/>
        </w:rPr>
        <w:lastRenderedPageBreak/>
        <w:t>Sumpah hanya bermakna sejauh ia diwujudkan dalam tindakan konkret sehari-hari. Bagaimana sumpah untuk "mengutamakan kesehatan pasien" diwujudkan ketika ada tekanan finansial untuk merekomendasikan perawatan yang lebih mahal? Bagaimana komitmen untuk "tidak membeda-bedakan" diwujudkan ketika berhadapan dengan pasien yang mungkin secara personal tidak disukai?</w:t>
      </w:r>
    </w:p>
    <w:p w14:paraId="1C33A0F9" w14:textId="77777777" w:rsidR="00034AF9" w:rsidRDefault="00000000">
      <w:pPr>
        <w:spacing w:before="80" w:after="80" w:line="360" w:lineRule="auto"/>
        <w:jc w:val="both"/>
      </w:pPr>
      <w:r>
        <w:rPr>
          <w:color w:val="2C3E50"/>
        </w:rPr>
        <w:t>Refleksi reguler terhadap sumpah profesi — tidak hanya saat wisuda, tetapi sebagai praktik deliberatif berkelanjutan — adalah salah satu cara dokter gigi memperbarui dan memperkuat komitmen moralnya. Beberapa sekolah kedokteran dan kedokteran gigi terkemuka dunia kini memasukkan "renewal of commitment ceremonies" dalam program pendidikan berkelanjutan mereka sebagai cara untuk menjaga relevansi sumpah sepanjang karier.</w:t>
      </w:r>
    </w:p>
    <w:p w14:paraId="03B33DDD" w14:textId="77777777" w:rsidR="00034AF9" w:rsidRDefault="00034AF9">
      <w:pPr>
        <w:spacing w:before="160"/>
      </w:pPr>
    </w:p>
    <w:p w14:paraId="0E58ECC1" w14:textId="77777777" w:rsidR="00034AF9" w:rsidRDefault="00034AF9">
      <w:pPr>
        <w:pBdr>
          <w:bottom w:val="single" w:sz="8" w:space="1" w:color="148F77"/>
        </w:pBdr>
        <w:spacing w:before="80" w:after="80"/>
      </w:pPr>
    </w:p>
    <w:p w14:paraId="047F54B3"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2E1A4A5"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23E10D6D" w14:textId="77777777" w:rsidR="00034AF9" w:rsidRDefault="00000000">
            <w:pPr>
              <w:pStyle w:val="ListParagraph"/>
              <w:numPr>
                <w:ilvl w:val="0"/>
                <w:numId w:val="3"/>
              </w:numPr>
              <w:spacing w:before="50" w:after="50"/>
            </w:pPr>
            <w:r>
              <w:rPr>
                <w:color w:val="888888"/>
                <w:sz w:val="18"/>
                <w:szCs w:val="18"/>
              </w:rPr>
              <w:t>Birden H, Glass N, Wilson I, Harrison M, Usherwood T, Nass D. (2013). Teaching professionalism in medical education: A Best Evidence Medical Education (BEME) systematic review. Medical Teacher, 35(7), e1252-e1266. https://doi.org/10.3109/0142159X.2013.789132</w:t>
            </w:r>
          </w:p>
          <w:p w14:paraId="0BCCE37F" w14:textId="77777777" w:rsidR="00034AF9" w:rsidRDefault="00000000">
            <w:pPr>
              <w:pStyle w:val="ListParagraph"/>
              <w:numPr>
                <w:ilvl w:val="0"/>
                <w:numId w:val="3"/>
              </w:numPr>
              <w:spacing w:before="50" w:after="50"/>
            </w:pPr>
            <w:r>
              <w:rPr>
                <w:color w:val="888888"/>
                <w:sz w:val="18"/>
                <w:szCs w:val="18"/>
              </w:rPr>
              <w:t>Buber M. (1923/1970). I and Thou (W. Kaufmann, Trans.). Charles Scribner's Sons.</w:t>
            </w:r>
          </w:p>
          <w:p w14:paraId="4E402AE5" w14:textId="77777777" w:rsidR="00034AF9" w:rsidRDefault="00000000">
            <w:pPr>
              <w:pStyle w:val="ListParagraph"/>
              <w:numPr>
                <w:ilvl w:val="0"/>
                <w:numId w:val="3"/>
              </w:numPr>
              <w:spacing w:before="50" w:after="50"/>
            </w:pPr>
            <w:r>
              <w:rPr>
                <w:color w:val="888888"/>
                <w:sz w:val="18"/>
                <w:szCs w:val="18"/>
              </w:rPr>
              <w:t>Charon R. (2001). Narrative medicine: A model for empathy, reflection, profession, and trust. JAMA, 286(15), 1897-1902. https://doi.org/10.1001/jama.286.15.1897</w:t>
            </w:r>
          </w:p>
          <w:p w14:paraId="0EBA7008" w14:textId="77777777" w:rsidR="00034AF9" w:rsidRDefault="00000000">
            <w:pPr>
              <w:pStyle w:val="ListParagraph"/>
              <w:numPr>
                <w:ilvl w:val="0"/>
                <w:numId w:val="3"/>
              </w:numPr>
              <w:spacing w:before="50" w:after="50"/>
            </w:pPr>
            <w:r>
              <w:rPr>
                <w:color w:val="888888"/>
                <w:sz w:val="18"/>
                <w:szCs w:val="18"/>
              </w:rPr>
              <w:t>Danto AC. (2007). Art and meaning. In P. Lamarque &amp; S.H. Olsen (Eds.), Aesthetics and the philosophy of art. Blackwell.</w:t>
            </w:r>
          </w:p>
          <w:p w14:paraId="21689868" w14:textId="77777777" w:rsidR="00034AF9" w:rsidRDefault="00000000">
            <w:pPr>
              <w:pStyle w:val="ListParagraph"/>
              <w:numPr>
                <w:ilvl w:val="0"/>
                <w:numId w:val="3"/>
              </w:numPr>
              <w:spacing w:before="50" w:after="50"/>
            </w:pPr>
            <w:r>
              <w:rPr>
                <w:color w:val="888888"/>
                <w:sz w:val="18"/>
                <w:szCs w:val="18"/>
              </w:rPr>
              <w:t>Descartes R. (1641/1984). Meditations on First Philosophy (J. Cottingham, Trans.). Cambridge University Press.</w:t>
            </w:r>
          </w:p>
          <w:p w14:paraId="44AB9BC8" w14:textId="77777777" w:rsidR="00034AF9" w:rsidRDefault="00000000">
            <w:pPr>
              <w:pStyle w:val="ListParagraph"/>
              <w:numPr>
                <w:ilvl w:val="0"/>
                <w:numId w:val="3"/>
              </w:numPr>
              <w:spacing w:before="50" w:after="50"/>
            </w:pPr>
            <w:r>
              <w:rPr>
                <w:color w:val="888888"/>
                <w:sz w:val="18"/>
                <w:szCs w:val="18"/>
              </w:rPr>
              <w:t>Emmanuel EJ, Emmanuel LL. (1992). Four models of the physician-patient relationship. JAMA, 267(16), 2221-2226. https://doi.org/10.1001/jama.1992.03480160079038</w:t>
            </w:r>
          </w:p>
          <w:p w14:paraId="068424DF" w14:textId="77777777" w:rsidR="00034AF9" w:rsidRDefault="00000000">
            <w:pPr>
              <w:pStyle w:val="ListParagraph"/>
              <w:numPr>
                <w:ilvl w:val="0"/>
                <w:numId w:val="3"/>
              </w:numPr>
              <w:spacing w:before="50" w:after="50"/>
            </w:pPr>
            <w:r>
              <w:rPr>
                <w:color w:val="888888"/>
                <w:sz w:val="18"/>
                <w:szCs w:val="18"/>
              </w:rPr>
              <w:t>Epstein RM. (1999). Mindful practice. JAMA, 282(9), 833-839. https://doi.org/10.1001/jama.282.9.833</w:t>
            </w:r>
          </w:p>
          <w:p w14:paraId="168730FE" w14:textId="77777777" w:rsidR="00034AF9" w:rsidRDefault="00000000">
            <w:pPr>
              <w:pStyle w:val="ListParagraph"/>
              <w:numPr>
                <w:ilvl w:val="0"/>
                <w:numId w:val="3"/>
              </w:numPr>
              <w:spacing w:before="50" w:after="50"/>
            </w:pPr>
            <w:r>
              <w:rPr>
                <w:color w:val="888888"/>
                <w:sz w:val="18"/>
                <w:szCs w:val="18"/>
              </w:rPr>
              <w:t>Formicola AJ, Bailit HL, D'Abreu KC, et al. (2008). The dental pipeline program: Improving access to care and the diversity of the dental workforce. Journal of Dental Education, 72(2 Suppl), 41-61.</w:t>
            </w:r>
          </w:p>
          <w:p w14:paraId="5B6F39AB" w14:textId="77777777" w:rsidR="00034AF9" w:rsidRDefault="00000000">
            <w:pPr>
              <w:pStyle w:val="ListParagraph"/>
              <w:numPr>
                <w:ilvl w:val="0"/>
                <w:numId w:val="3"/>
              </w:numPr>
              <w:spacing w:before="50" w:after="50"/>
            </w:pPr>
            <w:r>
              <w:rPr>
                <w:color w:val="888888"/>
                <w:sz w:val="18"/>
                <w:szCs w:val="18"/>
              </w:rPr>
              <w:t>Frankl VE. (1959). Man's Search for Meaning. Beacon Press.</w:t>
            </w:r>
          </w:p>
          <w:p w14:paraId="55043434" w14:textId="77777777" w:rsidR="00034AF9" w:rsidRDefault="00000000">
            <w:pPr>
              <w:pStyle w:val="ListParagraph"/>
              <w:numPr>
                <w:ilvl w:val="0"/>
                <w:numId w:val="3"/>
              </w:numPr>
              <w:spacing w:before="50" w:after="50"/>
            </w:pPr>
            <w:r>
              <w:rPr>
                <w:color w:val="888888"/>
                <w:sz w:val="18"/>
                <w:szCs w:val="18"/>
              </w:rPr>
              <w:t>Hall MA, Dugan E, Zheng B, Mishra AK. (2001). Trust in physicians and medical institutions: What is it, can it be measured, and does it matter? Milbank Quarterly, 79(4), 613-639.</w:t>
            </w:r>
          </w:p>
          <w:p w14:paraId="1D539BFD" w14:textId="77777777" w:rsidR="00034AF9" w:rsidRDefault="00000000">
            <w:pPr>
              <w:pStyle w:val="ListParagraph"/>
              <w:numPr>
                <w:ilvl w:val="0"/>
                <w:numId w:val="3"/>
              </w:numPr>
              <w:spacing w:before="50" w:after="50"/>
            </w:pPr>
            <w:r>
              <w:rPr>
                <w:color w:val="888888"/>
                <w:sz w:val="18"/>
                <w:szCs w:val="18"/>
              </w:rPr>
              <w:t>Halpern J. (2001). From Detached Concern to Empathy: Humanizing Medical Practice. Oxford University Press.</w:t>
            </w:r>
          </w:p>
          <w:p w14:paraId="2B93FE5F" w14:textId="77777777" w:rsidR="00034AF9" w:rsidRDefault="00000000">
            <w:pPr>
              <w:pStyle w:val="ListParagraph"/>
              <w:numPr>
                <w:ilvl w:val="0"/>
                <w:numId w:val="3"/>
              </w:numPr>
              <w:spacing w:before="50" w:after="50"/>
            </w:pPr>
            <w:r>
              <w:rPr>
                <w:color w:val="888888"/>
                <w:sz w:val="18"/>
                <w:szCs w:val="18"/>
              </w:rPr>
              <w:t>Hendricson WD, Cohen PA. (2001). Oral health care in the 21st century: Implications for dental and medical education. Academic Medicine, 76(12), 1181-1206.</w:t>
            </w:r>
          </w:p>
          <w:p w14:paraId="67924499" w14:textId="77777777" w:rsidR="00034AF9" w:rsidRDefault="00000000">
            <w:pPr>
              <w:pStyle w:val="ListParagraph"/>
              <w:numPr>
                <w:ilvl w:val="0"/>
                <w:numId w:val="3"/>
              </w:numPr>
              <w:spacing w:before="50" w:after="50"/>
            </w:pPr>
            <w:r>
              <w:rPr>
                <w:color w:val="888888"/>
                <w:sz w:val="18"/>
                <w:szCs w:val="18"/>
              </w:rPr>
              <w:t>Konsil Kedokteran Indonesia. (2015). Standar Kompetensi Dokter Gigi Indonesia. KKI, Jakarta.</w:t>
            </w:r>
          </w:p>
          <w:p w14:paraId="715E835C" w14:textId="77777777" w:rsidR="00034AF9" w:rsidRDefault="00000000">
            <w:pPr>
              <w:pStyle w:val="ListParagraph"/>
              <w:numPr>
                <w:ilvl w:val="0"/>
                <w:numId w:val="3"/>
              </w:numPr>
              <w:spacing w:before="50" w:after="50"/>
            </w:pPr>
            <w:r>
              <w:rPr>
                <w:color w:val="888888"/>
                <w:sz w:val="18"/>
                <w:szCs w:val="18"/>
              </w:rPr>
              <w:t>Larson EB, Yao X. (2005). Clinical empathy as emotional labor in the patient-physician relationship. JAMA, 293(9), 1100-1106. https://doi.org/10.1001/jama.293.9.1100</w:t>
            </w:r>
          </w:p>
          <w:p w14:paraId="51E26232" w14:textId="77777777" w:rsidR="00034AF9" w:rsidRDefault="00000000">
            <w:pPr>
              <w:pStyle w:val="ListParagraph"/>
              <w:numPr>
                <w:ilvl w:val="0"/>
                <w:numId w:val="3"/>
              </w:numPr>
              <w:spacing w:before="50" w:after="50"/>
            </w:pPr>
            <w:r>
              <w:rPr>
                <w:color w:val="888888"/>
                <w:sz w:val="18"/>
                <w:szCs w:val="18"/>
              </w:rPr>
              <w:t>Mercer SW, Reynolds WJ. (2002). Empathy and quality of care. British Journal of General Practice, 52(Suppl), S9-S12.</w:t>
            </w:r>
          </w:p>
          <w:p w14:paraId="74DE0914" w14:textId="77777777" w:rsidR="00034AF9" w:rsidRDefault="00000000">
            <w:pPr>
              <w:pStyle w:val="ListParagraph"/>
              <w:numPr>
                <w:ilvl w:val="0"/>
                <w:numId w:val="3"/>
              </w:numPr>
              <w:spacing w:before="50" w:after="50"/>
            </w:pPr>
            <w:r>
              <w:rPr>
                <w:color w:val="888888"/>
                <w:sz w:val="18"/>
                <w:szCs w:val="18"/>
              </w:rPr>
              <w:t>Merleau-Ponty M. (1962). Phenomenology of Perception (C. Smith, Trans.). Routledge.</w:t>
            </w:r>
          </w:p>
          <w:p w14:paraId="050F3A35" w14:textId="77777777" w:rsidR="00034AF9" w:rsidRDefault="00000000">
            <w:pPr>
              <w:pStyle w:val="ListParagraph"/>
              <w:numPr>
                <w:ilvl w:val="0"/>
                <w:numId w:val="3"/>
              </w:numPr>
              <w:spacing w:before="50" w:after="50"/>
            </w:pPr>
            <w:r>
              <w:rPr>
                <w:color w:val="888888"/>
                <w:sz w:val="18"/>
                <w:szCs w:val="18"/>
              </w:rPr>
              <w:t>Nunn JH. (1996). Ancient Egyptian Medicine. University of Oklahoma Press.</w:t>
            </w:r>
          </w:p>
          <w:p w14:paraId="3438B322" w14:textId="77777777" w:rsidR="00034AF9" w:rsidRDefault="00000000">
            <w:pPr>
              <w:pStyle w:val="ListParagraph"/>
              <w:numPr>
                <w:ilvl w:val="0"/>
                <w:numId w:val="3"/>
              </w:numPr>
              <w:spacing w:before="50" w:after="50"/>
            </w:pPr>
            <w:r>
              <w:rPr>
                <w:color w:val="888888"/>
                <w:sz w:val="18"/>
                <w:szCs w:val="18"/>
              </w:rPr>
              <w:t>Nussbaum MC. (1997). Cultivating Humanity: A Classical Defense of Reform in Liberal Education. Harvard University Press.</w:t>
            </w:r>
          </w:p>
          <w:p w14:paraId="7E3CFBCF" w14:textId="77777777" w:rsidR="00034AF9" w:rsidRDefault="00000000">
            <w:pPr>
              <w:pStyle w:val="ListParagraph"/>
              <w:numPr>
                <w:ilvl w:val="0"/>
                <w:numId w:val="3"/>
              </w:numPr>
              <w:spacing w:before="50" w:after="50"/>
            </w:pPr>
            <w:r>
              <w:rPr>
                <w:color w:val="888888"/>
                <w:sz w:val="18"/>
                <w:szCs w:val="18"/>
              </w:rPr>
              <w:t>O'Neill O. (2002). A Question of Trust: The BBC Reith Lectures 2002. Cambridge University Press.</w:t>
            </w:r>
          </w:p>
          <w:p w14:paraId="049539F3" w14:textId="77777777" w:rsidR="00034AF9" w:rsidRDefault="00000000">
            <w:pPr>
              <w:pStyle w:val="ListParagraph"/>
              <w:numPr>
                <w:ilvl w:val="0"/>
                <w:numId w:val="3"/>
              </w:numPr>
              <w:spacing w:before="50" w:after="50"/>
            </w:pPr>
            <w:r>
              <w:rPr>
                <w:color w:val="888888"/>
                <w:sz w:val="18"/>
                <w:szCs w:val="18"/>
              </w:rPr>
              <w:t>Pellegrino ED, Thomasma DC. (1993). The Virtues in Medical Practice. Oxford University Press.</w:t>
            </w:r>
          </w:p>
          <w:p w14:paraId="6BDCDB98" w14:textId="77777777" w:rsidR="00034AF9" w:rsidRDefault="00000000">
            <w:pPr>
              <w:pStyle w:val="ListParagraph"/>
              <w:numPr>
                <w:ilvl w:val="0"/>
                <w:numId w:val="3"/>
              </w:numPr>
              <w:spacing w:before="50" w:after="50"/>
            </w:pPr>
            <w:r>
              <w:rPr>
                <w:color w:val="888888"/>
                <w:sz w:val="18"/>
                <w:szCs w:val="18"/>
              </w:rPr>
              <w:t>Ring ME. (1985). Dentistry: An Illustrated History. Abrams.</w:t>
            </w:r>
          </w:p>
          <w:p w14:paraId="12E13887" w14:textId="77777777" w:rsidR="00034AF9" w:rsidRDefault="00000000">
            <w:pPr>
              <w:pStyle w:val="ListParagraph"/>
              <w:numPr>
                <w:ilvl w:val="0"/>
                <w:numId w:val="3"/>
              </w:numPr>
              <w:spacing w:before="50" w:after="50"/>
            </w:pPr>
            <w:r>
              <w:rPr>
                <w:color w:val="888888"/>
                <w:sz w:val="18"/>
                <w:szCs w:val="18"/>
              </w:rPr>
              <w:lastRenderedPageBreak/>
              <w:t>Veatch RM, Fry ST. (1987). Case Studies in Nursing Ethics. Jones &amp; Bartlett.</w:t>
            </w:r>
          </w:p>
          <w:p w14:paraId="65425281" w14:textId="77777777" w:rsidR="00034AF9" w:rsidRDefault="00000000">
            <w:pPr>
              <w:pStyle w:val="ListParagraph"/>
              <w:numPr>
                <w:ilvl w:val="0"/>
                <w:numId w:val="3"/>
              </w:numPr>
              <w:spacing w:before="50" w:after="50"/>
            </w:pPr>
            <w:r>
              <w:rPr>
                <w:color w:val="888888"/>
                <w:sz w:val="18"/>
                <w:szCs w:val="18"/>
              </w:rPr>
              <w:t>Weinberger BW. (1948). An Introduction to the History of Dentistry. Mosby.</w:t>
            </w:r>
          </w:p>
          <w:p w14:paraId="3C64194C" w14:textId="77777777" w:rsidR="00034AF9" w:rsidRDefault="00000000">
            <w:pPr>
              <w:pStyle w:val="ListParagraph"/>
              <w:numPr>
                <w:ilvl w:val="0"/>
                <w:numId w:val="3"/>
              </w:numPr>
              <w:spacing w:before="50" w:after="50"/>
            </w:pPr>
            <w:r>
              <w:rPr>
                <w:color w:val="888888"/>
                <w:sz w:val="18"/>
                <w:szCs w:val="18"/>
              </w:rPr>
              <w:t>Whitfield M. (2010). The technocentric drift in modern dentistry: Philosophical and educational implications. European Journal of Dental Education, 14(2), 65-71.</w:t>
            </w:r>
          </w:p>
          <w:p w14:paraId="672B4ACE" w14:textId="77777777" w:rsidR="00034AF9" w:rsidRDefault="00000000">
            <w:pPr>
              <w:pStyle w:val="ListParagraph"/>
              <w:numPr>
                <w:ilvl w:val="0"/>
                <w:numId w:val="3"/>
              </w:numPr>
              <w:spacing w:before="50" w:after="50"/>
            </w:pPr>
            <w:r>
              <w:rPr>
                <w:color w:val="888888"/>
                <w:sz w:val="18"/>
                <w:szCs w:val="18"/>
              </w:rPr>
              <w:t>Zinn W. (1993). The empathic physician. Archives of Internal Medicine, 153(3), 306-312.</w:t>
            </w:r>
          </w:p>
        </w:tc>
      </w:tr>
    </w:tbl>
    <w:p w14:paraId="2575FF52" w14:textId="77777777" w:rsidR="00034AF9" w:rsidRDefault="00034AF9">
      <w:pPr>
        <w:spacing w:before="80"/>
      </w:pPr>
    </w:p>
    <w:p w14:paraId="3AD0BB2B" w14:textId="77777777" w:rsidR="00034AF9" w:rsidRDefault="00000000">
      <w:r>
        <w:br w:type="page"/>
      </w:r>
    </w:p>
    <w:p w14:paraId="74A92AF2" w14:textId="77777777" w:rsidR="00034AF9" w:rsidRDefault="00000000">
      <w:pPr>
        <w:pStyle w:val="Heading1"/>
      </w:pPr>
      <w:r>
        <w:lastRenderedPageBreak/>
        <w:t>BAB 2: FONDASI ONTOLOGI, EPISTEMOLOGI, DAN AKSIOLOGI DALAM PRAKTIK DENTAL</w:t>
      </w:r>
    </w:p>
    <w:p w14:paraId="18E18D50" w14:textId="77777777" w:rsidR="00034AF9" w:rsidRDefault="00034AF9">
      <w:pPr>
        <w:pBdr>
          <w:bottom w:val="single" w:sz="8" w:space="1" w:color="148F77"/>
        </w:pBdr>
        <w:spacing w:before="80" w:after="80"/>
      </w:pPr>
    </w:p>
    <w:p w14:paraId="1FF6F23B"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0FAC78B"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5FB795CD" w14:textId="77777777" w:rsidR="00034AF9" w:rsidRDefault="00000000">
            <w:pPr>
              <w:spacing w:after="80"/>
              <w:jc w:val="center"/>
            </w:pPr>
            <w:r>
              <w:rPr>
                <w:b/>
                <w:bCs/>
                <w:color w:val="FFFFFF"/>
                <w:sz w:val="24"/>
                <w:szCs w:val="24"/>
              </w:rPr>
              <w:t>TUJUAN PEMBELAJARAN</w:t>
            </w:r>
          </w:p>
        </w:tc>
      </w:tr>
      <w:tr w:rsidR="00034AF9" w14:paraId="0C16ACF1"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4FC5F2D1" w14:textId="77777777" w:rsidR="00034AF9" w:rsidRDefault="00000000">
            <w:pPr>
              <w:spacing w:before="100" w:after="40"/>
            </w:pPr>
            <w:r>
              <w:rPr>
                <w:b/>
                <w:bCs/>
                <w:color w:val="1A5276"/>
              </w:rPr>
              <w:t>🎯 Pengetahuan (Kognitif):</w:t>
            </w:r>
          </w:p>
          <w:p w14:paraId="7801152A" w14:textId="77777777" w:rsidR="00034AF9" w:rsidRDefault="00000000">
            <w:pPr>
              <w:pStyle w:val="ListParagraph"/>
              <w:numPr>
                <w:ilvl w:val="0"/>
                <w:numId w:val="2"/>
              </w:numPr>
              <w:spacing w:before="40" w:after="40"/>
            </w:pPr>
            <w:r>
              <w:rPr>
                <w:color w:val="2C3E50"/>
                <w:sz w:val="20"/>
                <w:szCs w:val="20"/>
              </w:rPr>
              <w:t>Mahasiswa mampu menjelaskan tiga pilar filsafat ilmu — ontologi, epistemologi, dan aksiologi — dan aplikasinya dalam konteks kedokteran gigi</w:t>
            </w:r>
          </w:p>
          <w:p w14:paraId="5C95D2E8" w14:textId="77777777" w:rsidR="00034AF9" w:rsidRDefault="00000000">
            <w:pPr>
              <w:pStyle w:val="ListParagraph"/>
              <w:numPr>
                <w:ilvl w:val="0"/>
                <w:numId w:val="2"/>
              </w:numPr>
              <w:spacing w:before="40" w:after="40"/>
            </w:pPr>
            <w:r>
              <w:rPr>
                <w:color w:val="2C3E50"/>
                <w:sz w:val="20"/>
                <w:szCs w:val="20"/>
              </w:rPr>
              <w:t>Mahasiswa mampu menganalisis perbedaan antara berbagai aliran epistemologis dan implikasinya terhadap pendekatan klinis</w:t>
            </w:r>
          </w:p>
          <w:p w14:paraId="7AC908C9" w14:textId="77777777" w:rsidR="00034AF9" w:rsidRDefault="00000000">
            <w:pPr>
              <w:pStyle w:val="ListParagraph"/>
              <w:numPr>
                <w:ilvl w:val="0"/>
                <w:numId w:val="2"/>
              </w:numPr>
              <w:spacing w:before="40" w:after="40"/>
            </w:pPr>
            <w:r>
              <w:rPr>
                <w:color w:val="2C3E50"/>
                <w:sz w:val="20"/>
                <w:szCs w:val="20"/>
              </w:rPr>
              <w:t>Mahasiswa mampu mendeskripsikan bagaimana nilai-nilai aksiologis membentuk keputusan klinis dan kebijakan praktik dental</w:t>
            </w:r>
          </w:p>
          <w:p w14:paraId="0D63068D" w14:textId="77777777" w:rsidR="00034AF9" w:rsidRDefault="00000000">
            <w:pPr>
              <w:spacing w:before="100" w:after="40"/>
            </w:pPr>
            <w:r>
              <w:rPr>
                <w:b/>
                <w:bCs/>
                <w:color w:val="1A5276"/>
              </w:rPr>
              <w:t>🔧 Psikomotor (Keterampilan):</w:t>
            </w:r>
          </w:p>
          <w:p w14:paraId="2AFF08B2" w14:textId="77777777" w:rsidR="00034AF9" w:rsidRDefault="00000000">
            <w:pPr>
              <w:pStyle w:val="ListParagraph"/>
              <w:numPr>
                <w:ilvl w:val="0"/>
                <w:numId w:val="2"/>
              </w:numPr>
              <w:spacing w:before="40" w:after="40"/>
            </w:pPr>
            <w:r>
              <w:rPr>
                <w:color w:val="2C3E50"/>
                <w:sz w:val="20"/>
                <w:szCs w:val="20"/>
              </w:rPr>
              <w:t>Mahasiswa mampu menerapkan kerangka berpikir filosofis dalam menganalisis kasus klinis yang mengandung dilema nilai</w:t>
            </w:r>
          </w:p>
          <w:p w14:paraId="14FD545B" w14:textId="77777777" w:rsidR="00034AF9" w:rsidRDefault="00000000">
            <w:pPr>
              <w:pStyle w:val="ListParagraph"/>
              <w:numPr>
                <w:ilvl w:val="0"/>
                <w:numId w:val="2"/>
              </w:numPr>
              <w:spacing w:before="40" w:after="40"/>
            </w:pPr>
            <w:r>
              <w:rPr>
                <w:color w:val="2C3E50"/>
                <w:sz w:val="20"/>
                <w:szCs w:val="20"/>
              </w:rPr>
              <w:t>Mahasiswa mampu menyusun argumentasi berbasis filsafat ilmu untuk membenarkan pilihan klinis</w:t>
            </w:r>
          </w:p>
          <w:p w14:paraId="5599E9AB" w14:textId="77777777" w:rsidR="00034AF9" w:rsidRDefault="00000000">
            <w:pPr>
              <w:pStyle w:val="ListParagraph"/>
              <w:numPr>
                <w:ilvl w:val="0"/>
                <w:numId w:val="2"/>
              </w:numPr>
              <w:spacing w:before="40" w:after="40"/>
            </w:pPr>
            <w:r>
              <w:rPr>
                <w:color w:val="2C3E50"/>
                <w:sz w:val="20"/>
                <w:szCs w:val="20"/>
              </w:rPr>
              <w:t>Mahasiswa mampu mempraktikkan pendekatan evidence-based dentistry sebagai manifestasi epistemologi ilmiah</w:t>
            </w:r>
          </w:p>
          <w:p w14:paraId="0CA63152" w14:textId="77777777" w:rsidR="00034AF9" w:rsidRDefault="00000000">
            <w:pPr>
              <w:spacing w:before="100" w:after="40"/>
            </w:pPr>
            <w:r>
              <w:rPr>
                <w:b/>
                <w:bCs/>
                <w:color w:val="1A5276"/>
              </w:rPr>
              <w:t>💡 Sikap (Afektif):</w:t>
            </w:r>
          </w:p>
          <w:p w14:paraId="5EBED55A" w14:textId="77777777" w:rsidR="00034AF9" w:rsidRDefault="00000000">
            <w:pPr>
              <w:pStyle w:val="ListParagraph"/>
              <w:numPr>
                <w:ilvl w:val="0"/>
                <w:numId w:val="2"/>
              </w:numPr>
              <w:spacing w:before="40" w:after="40"/>
            </w:pPr>
            <w:r>
              <w:rPr>
                <w:color w:val="2C3E50"/>
                <w:sz w:val="20"/>
                <w:szCs w:val="20"/>
              </w:rPr>
              <w:t>Mahasiswa mengembangkan kerendahan hati intelektual dalam mengakui keterbatasan pengetahuan klinis</w:t>
            </w:r>
          </w:p>
          <w:p w14:paraId="5A0BD13C" w14:textId="77777777" w:rsidR="00034AF9" w:rsidRDefault="00000000">
            <w:pPr>
              <w:pStyle w:val="ListParagraph"/>
              <w:numPr>
                <w:ilvl w:val="0"/>
                <w:numId w:val="2"/>
              </w:numPr>
              <w:spacing w:before="40" w:after="40"/>
            </w:pPr>
            <w:r>
              <w:rPr>
                <w:color w:val="2C3E50"/>
                <w:sz w:val="20"/>
                <w:szCs w:val="20"/>
              </w:rPr>
              <w:t>Mahasiswa menunjukkan komitmen terhadap kejujuran ilmiah dan transparansi dalam praktik</w:t>
            </w:r>
          </w:p>
          <w:p w14:paraId="1266C816" w14:textId="77777777" w:rsidR="00034AF9" w:rsidRDefault="00000000">
            <w:pPr>
              <w:pStyle w:val="ListParagraph"/>
              <w:numPr>
                <w:ilvl w:val="0"/>
                <w:numId w:val="2"/>
              </w:numPr>
              <w:spacing w:before="40" w:after="40"/>
            </w:pPr>
            <w:r>
              <w:rPr>
                <w:color w:val="2C3E50"/>
                <w:sz w:val="20"/>
                <w:szCs w:val="20"/>
              </w:rPr>
              <w:t>Mahasiswa membangun penghargaan terhadap pluralitas perspektif dalam memahami kesehatan dan penyakit</w:t>
            </w:r>
          </w:p>
        </w:tc>
      </w:tr>
    </w:tbl>
    <w:p w14:paraId="5CF54ED3" w14:textId="77777777" w:rsidR="00034AF9" w:rsidRDefault="00034AF9">
      <w:pPr>
        <w:spacing w:before="120"/>
      </w:pPr>
    </w:p>
    <w:p w14:paraId="49DDD41C" w14:textId="77777777" w:rsidR="00034AF9" w:rsidRDefault="00000000">
      <w:pPr>
        <w:pStyle w:val="Heading2"/>
      </w:pPr>
      <w:r>
        <w:t>A. Ontologi: Apakah Hakikat Pasien yang Kita Hadapi?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B11B99A"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E1F1FBF" w14:textId="77777777" w:rsidR="00034AF9" w:rsidRDefault="00000000">
            <w:pPr>
              <w:spacing w:after="60"/>
              <w:jc w:val="center"/>
            </w:pPr>
            <w:r>
              <w:rPr>
                <w:b/>
                <w:bCs/>
                <w:color w:val="F39C12"/>
                <w:sz w:val="18"/>
                <w:szCs w:val="18"/>
              </w:rPr>
              <w:t>✦  MOTIVASI  ✦</w:t>
            </w:r>
          </w:p>
        </w:tc>
      </w:tr>
      <w:tr w:rsidR="00034AF9" w14:paraId="7C5DAE5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20A3345" w14:textId="77777777" w:rsidR="00034AF9" w:rsidRDefault="00000000">
            <w:pPr>
              <w:jc w:val="center"/>
            </w:pPr>
            <w:r>
              <w:rPr>
                <w:i/>
                <w:iCs/>
                <w:color w:val="7D6608"/>
              </w:rPr>
              <w:t>"Sebelum bertanya 'apa yang salah dengan gigi pasien ini', tanyakan dulu: siapakah manusia yang ada di depanku ini? Ontologi medis dimulai dari penghormatan terhadap keberadaan yang unik di hadapanmu."</w:t>
            </w:r>
          </w:p>
        </w:tc>
      </w:tr>
    </w:tbl>
    <w:p w14:paraId="30F52182" w14:textId="77777777" w:rsidR="00034AF9" w:rsidRDefault="00034AF9">
      <w:pPr>
        <w:spacing w:before="80"/>
      </w:pPr>
    </w:p>
    <w:p w14:paraId="4713482D" w14:textId="77777777" w:rsidR="00034AF9" w:rsidRDefault="00000000">
      <w:pPr>
        <w:spacing w:before="80" w:after="80" w:line="360" w:lineRule="auto"/>
        <w:jc w:val="both"/>
      </w:pPr>
      <w:r>
        <w:rPr>
          <w:color w:val="2C3E50"/>
        </w:rPr>
        <w:t>Ontologi adalah cabang filsafat yang mempelajari hakikat keberadaan (</w:t>
      </w:r>
      <w:r>
        <w:rPr>
          <w:i/>
          <w:iCs/>
          <w:color w:val="2C3E50"/>
        </w:rPr>
        <w:t>being</w:t>
      </w:r>
      <w:r>
        <w:rPr>
          <w:color w:val="2C3E50"/>
        </w:rPr>
        <w:t>) — apa yang ada, bagaimana sesuatu itu ada, dan apa hubungan antara berbagai entitas yang ada (Heidegger, 1927). Dalam konteks kedokteran gigi, pertanyaan ontologis yang paling fundamental adalah: apakah hakikat pasien yang kita hadapi setiap hari di klinik?</w:t>
      </w:r>
    </w:p>
    <w:p w14:paraId="49C4B8EB" w14:textId="77777777" w:rsidR="00034AF9" w:rsidRDefault="00000000">
      <w:pPr>
        <w:spacing w:before="80" w:after="80" w:line="360" w:lineRule="auto"/>
        <w:jc w:val="both"/>
      </w:pPr>
      <w:r>
        <w:rPr>
          <w:b/>
          <w:bCs/>
          <w:color w:val="2C3E50"/>
        </w:rPr>
        <w:t>Reduksionisme Biomedis vs. Holisme Humanistik</w:t>
      </w:r>
    </w:p>
    <w:p w14:paraId="1AF6EFA8" w14:textId="77777777" w:rsidR="00034AF9" w:rsidRDefault="00000000">
      <w:pPr>
        <w:spacing w:before="80" w:after="80" w:line="360" w:lineRule="auto"/>
        <w:jc w:val="both"/>
      </w:pPr>
      <w:r>
        <w:rPr>
          <w:color w:val="2C3E50"/>
        </w:rPr>
        <w:t xml:space="preserve">Model biomedis tradisional yang mendominasi pendidikan kedokteran selama abad ke-20 beroperasi di atas asumsi ontologis reduksionis: penyakit adalah disfungsi mekanik dalam sistem biologis, dan perawatan adalah restorasi fungsi sistem tersebut (Engel, 1977). Dalam kerangka ini, </w:t>
        <w:lastRenderedPageBreak/>
        <w:t>pasien dental adalah "mulut yang bermasalah" — kumpulan gigi, gingiva, dan tulang alveolar yang memerlukan intervensi teknis.</w:t>
      </w:r>
    </w:p>
    <w:p w14:paraId="0E54C32C" w14:textId="77777777" w:rsidR="00034AF9" w:rsidRDefault="00000000">
      <w:pPr>
        <w:spacing w:before="80" w:after="80" w:line="360" w:lineRule="auto"/>
        <w:jc w:val="both"/>
      </w:pPr>
      <w:r>
        <w:rPr>
          <w:color w:val="2C3E50"/>
        </w:rPr>
        <w:t>Konsekuensi dari ontologi reduksionis ini sangat nyata dalam praktik: dokter gigi yang beroperasi dalam paradigma ini cenderung melihat pasien sebagai kasus klinis, bukan sebagai manusia yang hidup dalam konteks sosial, emosional, dan spiritual yang kompleks. Pemeriksaan menjadi protokol, bukan percakapan. Perawatan menjadi prosedur, bukan peristiwa relasional.</w:t>
      </w:r>
    </w:p>
    <w:p w14:paraId="64D018DE" w14:textId="77777777" w:rsidR="00034AF9" w:rsidRDefault="00000000">
      <w:pPr>
        <w:spacing w:before="80" w:after="80" w:line="360" w:lineRule="auto"/>
        <w:jc w:val="both"/>
      </w:pPr>
      <w:r>
        <w:rPr>
          <w:color w:val="2C3E50"/>
        </w:rPr>
        <w:t xml:space="preserve">George Engel (1977) menantang reduksionisme ini dengan model </w:t>
      </w:r>
      <w:r>
        <w:rPr>
          <w:i/>
          <w:iCs/>
          <w:color w:val="2C3E50"/>
        </w:rPr>
        <w:t>biopsikososial</w:t>
      </w:r>
      <w:r>
        <w:rPr>
          <w:color w:val="2C3E50"/>
        </w:rPr>
        <w:t xml:space="preserve"> yang mengintegrasikan dimensi biologis, psikologis, dan sosial dalam pemahaman tentang penyakit. Model ini secara ontologis mengakui bahwa pasien adalah makhluk multidimensi — bahwa sakit gigi bukan hanya peristiwa biologis tetapi juga psikologis dan sosial.</w:t>
      </w:r>
    </w:p>
    <w:p w14:paraId="1E56EB18" w14:textId="77777777" w:rsidR="00034AF9" w:rsidRDefault="00000000">
      <w:pPr>
        <w:spacing w:before="80" w:after="80" w:line="360" w:lineRule="auto"/>
        <w:jc w:val="both"/>
      </w:pPr>
      <w:r>
        <w:rPr>
          <w:b/>
          <w:bCs/>
          <w:color w:val="2C3E50"/>
        </w:rPr>
        <w:t>Ontologi Dental: Pasien sebagai Subjek, Bukan Objek</w:t>
      </w:r>
    </w:p>
    <w:p w14:paraId="0785C785" w14:textId="77777777" w:rsidR="00034AF9" w:rsidRDefault="00000000">
      <w:pPr>
        <w:spacing w:before="80" w:after="80" w:line="360" w:lineRule="auto"/>
        <w:jc w:val="both"/>
      </w:pPr>
      <w:r>
        <w:rPr>
          <w:color w:val="2C3E50"/>
        </w:rPr>
        <w:t xml:space="preserve">Edmund Husserl (1913), bapak fenomenologi, mengembangkan metode analisis pengalaman kesadaran secara langsung — </w:t>
      </w:r>
      <w:r>
        <w:rPr>
          <w:i/>
          <w:iCs/>
          <w:color w:val="2C3E50"/>
        </w:rPr>
        <w:t>epoché</w:t>
      </w:r>
      <w:r>
        <w:rPr>
          <w:color w:val="2C3E50"/>
        </w:rPr>
        <w:t xml:space="preserve"> atau </w:t>
      </w:r>
      <w:r>
        <w:rPr>
          <w:i/>
          <w:iCs/>
          <w:color w:val="2C3E50"/>
        </w:rPr>
        <w:t>bracketing</w:t>
      </w:r>
      <w:r>
        <w:rPr>
          <w:color w:val="2C3E50"/>
        </w:rPr>
        <w:t>, yaitu menunda penilaian dan prasangka untuk melihat fenomena sebagaimana adanya. Dalam konteks dental, pendekatan fenomenologis mengajak dokter gigi untuk melihat pengalaman pasien secara langsung: bagaimana rasanya menjadi pasien yang ketakutan? Bagaimana pengalaman subjektif dari nyeri dental yang kronis?</w:t>
      </w:r>
    </w:p>
    <w:p w14:paraId="3243FDF4" w14:textId="77777777" w:rsidR="00034AF9" w:rsidRDefault="00000000">
      <w:pPr>
        <w:spacing w:before="80" w:after="80" w:line="360" w:lineRule="auto"/>
        <w:jc w:val="both"/>
      </w:pPr>
      <w:r>
        <w:rPr>
          <w:color w:val="2C3E50"/>
        </w:rPr>
        <w:t>Pendekatan fenomenologis ini bukan romantisisme abstrak. Ia memiliki implikasi klinis yang konkret. Penelitian Newton &amp; Buck (2000) menemukan bahwa dokter gigi yang menginvestasikan waktu untuk memahami pengalaman subjektif pasien — ketakutan, harapan, kekhawatiran — menghasilkan tingkat kepatuhan terapi yang secara signifikan lebih tinggi dibandingkan dokter gigi yang langsung menuju ke prosedur teknis.</w:t>
      </w:r>
    </w:p>
    <w:p w14:paraId="75723BCD" w14:textId="77777777" w:rsidR="00034AF9" w:rsidRDefault="00000000">
      <w:pPr>
        <w:spacing w:before="80" w:after="80" w:line="360" w:lineRule="auto"/>
        <w:jc w:val="both"/>
      </w:pPr>
      <w:r>
        <w:rPr>
          <w:b/>
          <w:bCs/>
          <w:color w:val="2C3E50"/>
        </w:rPr>
        <w:t>Ontologi Relasional: Pasien dalam Konteks</w:t>
      </w:r>
    </w:p>
    <w:p w14:paraId="3A6D1039" w14:textId="77777777" w:rsidR="00034AF9" w:rsidRDefault="00000000">
      <w:pPr>
        <w:spacing w:before="80" w:after="80" w:line="360" w:lineRule="auto"/>
        <w:jc w:val="both"/>
      </w:pPr>
      <w:r>
        <w:rPr>
          <w:color w:val="2C3E50"/>
        </w:rPr>
        <w:t>Teori attachment Bowlby (1969) dan perkembangan psikologi hubungan menunjukkan bahwa manusia pada dasarnya adalah makhluk relasional — identitas dan kesejahteraan kita dibentuk oleh dan dalam relasi dengan orang lain. Kesehatan mulut, dalam perspektif ini, bukan semata fungsi biologis individu, tetapi juga fungsi sosial dan relasional.</w:t>
      </w:r>
    </w:p>
    <w:p w14:paraId="05143227" w14:textId="77777777" w:rsidR="00034AF9" w:rsidRDefault="00000000">
      <w:pPr>
        <w:spacing w:before="80" w:after="80" w:line="360" w:lineRule="auto"/>
        <w:jc w:val="both"/>
      </w:pPr>
      <w:r>
        <w:rPr>
          <w:color w:val="2C3E50"/>
        </w:rPr>
        <w:t>Seseorang yang tidak mau tersenyum karena giginya rusak mungkin menghindari pertemuan sosial, mengalami kemunduran dalam karier, dan merasakan isolasi emosional. Dokter gigi yang memahami ontologi relasional ini akan merawat bukan hanya gigi, tetapi juga potensi pemulihan relasi dan partisipasi sosial pasiennya.</w:t>
      </w:r>
    </w:p>
    <w:p w14:paraId="72D4B4AB" w14:textId="77777777" w:rsidR="00034AF9" w:rsidRDefault="00000000">
      <w:pPr>
        <w:pStyle w:val="Heading2"/>
      </w:pPr>
      <w:r>
        <w:t>B. Epistemologi: Bagaimana Kita Mengetahui Apa yang Kita Ketahui dalam Kedokteran Gigi?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E799BE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523EE4B" w14:textId="77777777" w:rsidR="00034AF9" w:rsidRDefault="00000000">
            <w:pPr>
              <w:spacing w:after="60"/>
              <w:jc w:val="center"/>
            </w:pPr>
            <w:r>
              <w:rPr>
                <w:b/>
                <w:bCs/>
                <w:color w:val="F39C12"/>
                <w:sz w:val="18"/>
                <w:szCs w:val="18"/>
              </w:rPr>
              <w:t>✦  MOTIVASI  ✦</w:t>
            </w:r>
          </w:p>
        </w:tc>
      </w:tr>
      <w:tr w:rsidR="00034AF9" w14:paraId="0C4D778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A5F7D10" w14:textId="77777777" w:rsidR="00034AF9" w:rsidRDefault="00000000">
            <w:pPr>
              <w:jc w:val="center"/>
            </w:pPr>
            <w:r>
              <w:rPr>
                <w:i/>
                <w:iCs/>
                <w:color w:val="7D6608"/>
              </w:rPr>
              <w:lastRenderedPageBreak/>
              <w:t>"Ilmu terbaik bukan hanya yang banyak, tetapi yang tahu batas dirinya. Dokter gigi yang bijak tidak hanya tahu cara mengobati — ia juga tahu kapan ia tidak tahu." — Terinspirasi dari Socrates</w:t>
            </w:r>
          </w:p>
        </w:tc>
      </w:tr>
    </w:tbl>
    <w:p w14:paraId="12EE352E" w14:textId="77777777" w:rsidR="00034AF9" w:rsidRDefault="00034AF9">
      <w:pPr>
        <w:spacing w:before="80"/>
      </w:pPr>
    </w:p>
    <w:p w14:paraId="577AEAB8" w14:textId="77777777" w:rsidR="00034AF9" w:rsidRDefault="00000000">
      <w:pPr>
        <w:spacing w:before="80" w:after="80" w:line="360" w:lineRule="auto"/>
        <w:jc w:val="both"/>
      </w:pPr>
      <w:r>
        <w:rPr>
          <w:color w:val="2C3E50"/>
        </w:rPr>
        <w:t>Epistemologi adalah cabang filsafat yang mempertanyakan hakikat, sumber, dan batas pengetahuan (Plato, ~380 SM; Locke, 1689). Dalam kedokteran gigi, pertanyaan epistemologis ini sangat praktis: bagaimana kita mengetahui bahwa diagnosis kita benar? Apa yang menjadi dasar keyakinan kita bahwa suatu tindakan klinis akan berhasil? Seberapa yakin kita dengan pengetahuan yang kita miliki?</w:t>
      </w:r>
    </w:p>
    <w:p w14:paraId="218B79D9" w14:textId="77777777" w:rsidR="00034AF9" w:rsidRDefault="00000000">
      <w:pPr>
        <w:spacing w:before="80" w:after="80" w:line="360" w:lineRule="auto"/>
        <w:jc w:val="both"/>
      </w:pPr>
      <w:r>
        <w:rPr>
          <w:b/>
          <w:bCs/>
          <w:color w:val="2C3E50"/>
        </w:rPr>
        <w:t>Hierarki Bukti dalam Evidence-Based Dentistry</w:t>
      </w:r>
    </w:p>
    <w:p w14:paraId="7ECE4DF9" w14:textId="77777777" w:rsidR="00034AF9" w:rsidRDefault="00000000">
      <w:pPr>
        <w:spacing w:before="80" w:after="80" w:line="360" w:lineRule="auto"/>
        <w:jc w:val="both"/>
      </w:pPr>
      <w:r>
        <w:rPr>
          <w:color w:val="2C3E50"/>
        </w:rPr>
        <w:t>Evidence-Based Dentistry (EBD) yang dikembangkan berdasarkan prinsip-prinsip Evidence-Based Medicine (EBM) Sackett et al. (1996) merupakan manifestasi paling konkret dari epistemologi ilmiah dalam praktik dental. EBD mendefinisikan hirarki bukti (</w:t>
      </w:r>
      <w:r>
        <w:rPr>
          <w:i/>
          <w:iCs/>
          <w:color w:val="2C3E50"/>
        </w:rPr>
        <w:t>levels of evidence</w:t>
      </w:r>
      <w:r>
        <w:rPr>
          <w:color w:val="2C3E50"/>
        </w:rPr>
        <w:t>) yang mencerminkan tingkat kepercayaan epistemologis yang berbeda:</w:t>
      </w:r>
    </w:p>
    <w:p w14:paraId="4B9248FC" w14:textId="77777777" w:rsidR="00034AF9" w:rsidRDefault="00000000">
      <w:pPr>
        <w:spacing w:before="80" w:after="80" w:line="360" w:lineRule="auto"/>
        <w:jc w:val="both"/>
      </w:pPr>
      <w:r>
        <w:rPr>
          <w:color w:val="2C3E50"/>
        </w:rPr>
        <w:t xml:space="preserve">Level tertinggi ditempati oleh </w:t>
      </w:r>
      <w:r>
        <w:rPr>
          <w:i/>
          <w:iCs/>
          <w:color w:val="2C3E50"/>
        </w:rPr>
        <w:t>systematic reviews</w:t>
      </w:r>
      <w:r>
        <w:rPr>
          <w:color w:val="2C3E50"/>
        </w:rPr>
        <w:t xml:space="preserve"> dan </w:t>
      </w:r>
      <w:r>
        <w:rPr>
          <w:i/>
          <w:iCs/>
          <w:color w:val="2C3E50"/>
        </w:rPr>
        <w:t>meta-analyses</w:t>
      </w:r>
      <w:r>
        <w:rPr>
          <w:color w:val="2C3E50"/>
        </w:rPr>
        <w:t xml:space="preserve"> yang mensintesis temuan dari banyak studi untuk menghasilkan kesimpulan dengan presisi statistik tinggi. Di bawahnya adalah </w:t>
      </w:r>
      <w:r>
        <w:rPr>
          <w:i/>
          <w:iCs/>
          <w:color w:val="2C3E50"/>
        </w:rPr>
        <w:t>randomized controlled trials</w:t>
      </w:r>
      <w:r>
        <w:rPr>
          <w:color w:val="2C3E50"/>
        </w:rPr>
        <w:t xml:space="preserve"> (RCT) yang dianggap standar emas untuk menguji efektivitas suatu intervensi. Selanjutnya </w:t>
      </w:r>
      <w:r>
        <w:rPr>
          <w:i/>
          <w:iCs/>
          <w:color w:val="2C3E50"/>
        </w:rPr>
        <w:t>cohort studies</w:t>
      </w:r>
      <w:r>
        <w:rPr>
          <w:color w:val="2C3E50"/>
        </w:rPr>
        <w:t xml:space="preserve">, </w:t>
      </w:r>
      <w:r>
        <w:rPr>
          <w:i/>
          <w:iCs/>
          <w:color w:val="2C3E50"/>
        </w:rPr>
        <w:t>case-control studies</w:t>
      </w:r>
      <w:r>
        <w:rPr>
          <w:color w:val="2C3E50"/>
        </w:rPr>
        <w:t xml:space="preserve">, </w:t>
      </w:r>
      <w:r>
        <w:rPr>
          <w:i/>
          <w:iCs/>
          <w:color w:val="2C3E50"/>
        </w:rPr>
        <w:t>cross-sectional studies</w:t>
      </w:r>
      <w:r>
        <w:rPr>
          <w:color w:val="2C3E50"/>
        </w:rPr>
        <w:t xml:space="preserve">, hingga </w:t>
      </w:r>
      <w:r>
        <w:rPr>
          <w:i/>
          <w:iCs/>
          <w:color w:val="2C3E50"/>
        </w:rPr>
        <w:t>case reports</w:t>
      </w:r>
      <w:r>
        <w:rPr>
          <w:color w:val="2C3E50"/>
        </w:rPr>
        <w:t xml:space="preserve"> dan pendapat ahli yang berada di hierarki terendah.</w:t>
      </w:r>
    </w:p>
    <w:p w14:paraId="4606CB61" w14:textId="77777777" w:rsidR="00034AF9" w:rsidRDefault="00000000">
      <w:pPr>
        <w:spacing w:before="80" w:after="80" w:line="360" w:lineRule="auto"/>
        <w:jc w:val="both"/>
      </w:pPr>
      <w:r>
        <w:rPr>
          <w:color w:val="2C3E50"/>
        </w:rPr>
        <w:t>Namun, filosofi EBD tidak sesederhana "selalu ikuti bukti tertinggi." Sackett et al. (1996) sendiri menekankan bahwa EBM adalah integrasi dari tiga elemen: bukti terbaik yang tersedia, keahlian klinis dokter, dan nilai serta preferensi pasien. Ini adalah posisi epistemologis yang lebih nuansir — mengakui bahwa pengetahuan klinis tidak dapat direduksi semata ke data penelitian.</w:t>
      </w:r>
    </w:p>
    <w:p w14:paraId="0DB52E4B" w14:textId="77777777" w:rsidR="00034AF9" w:rsidRDefault="00000000">
      <w:pPr>
        <w:spacing w:before="80" w:after="80" w:line="360" w:lineRule="auto"/>
        <w:jc w:val="both"/>
      </w:pPr>
      <w:r>
        <w:rPr>
          <w:b/>
          <w:bCs/>
          <w:color w:val="2C3E50"/>
        </w:rPr>
        <w:t>Ketidakpastian Klinis sebagai Kondisi Normal</w:t>
      </w:r>
    </w:p>
    <w:p w14:paraId="7ABDB5DB" w14:textId="77777777" w:rsidR="00034AF9" w:rsidRDefault="00000000">
      <w:pPr>
        <w:spacing w:before="80" w:after="80" w:line="360" w:lineRule="auto"/>
        <w:jc w:val="both"/>
      </w:pPr>
      <w:r>
        <w:rPr>
          <w:color w:val="2C3E50"/>
        </w:rPr>
        <w:t>Salah satu kesalahpahaman terbesar dalam pendidikan kedokteran adalah asumsi bahwa dokter harus selalu memiliki jawaban yang pasti. Kenyataannya, ketidakpastian klinis adalah kondisi normal dalam praktik medis, dan kemampuan untuk mengelola ketidakpastian dengan baik adalah kompetensi epistemologis yang penting (Ghosh, 2004).</w:t>
      </w:r>
    </w:p>
    <w:p w14:paraId="5AF67EC1" w14:textId="77777777" w:rsidR="00034AF9" w:rsidRDefault="00000000">
      <w:pPr>
        <w:spacing w:before="80" w:after="80" w:line="360" w:lineRule="auto"/>
        <w:jc w:val="both"/>
      </w:pPr>
      <w:r>
        <w:rPr>
          <w:color w:val="2C3E50"/>
        </w:rPr>
        <w:t>Dalam kedokteran gigi, ketidakpastian muncul dalam berbagai level: diagnosis yang ambigu (apakah ini periodontitis awal atau hanya gingivitis?), prognosis yang tidak dapat dipastikan (apakah implan ini akan bertahan 10 tahun?), dan pilihan terapi yang memiliki trade-off yang belum jelas (apakah restorasi atau ekstraksi yang lebih baik untuk gigi ini?).</w:t>
      </w:r>
    </w:p>
    <w:p w14:paraId="3D69970B" w14:textId="77777777" w:rsidR="00034AF9" w:rsidRDefault="00000000">
      <w:pPr>
        <w:spacing w:before="80" w:after="80" w:line="360" w:lineRule="auto"/>
        <w:jc w:val="both"/>
      </w:pPr>
      <w:r>
        <w:rPr>
          <w:color w:val="2C3E50"/>
        </w:rPr>
        <w:t>Dokter gigi yang epistemologis dewasa tidak menyembunyikan ketidakpastian ini dari pasien untuk menjaga otoritas profesionalnya. Sebaliknya, ia mengkomunikasikan ketidakpastian secara transparan, melibatkan pasien dalam proses pengambilan keputusan, dan mengakui keterbatasan pengetahuannya dengan rendah hati.</w:t>
      </w:r>
    </w:p>
    <w:p w14:paraId="16D44E2D" w14:textId="77777777" w:rsidR="00034AF9" w:rsidRDefault="00000000">
      <w:pPr>
        <w:spacing w:before="80" w:after="80" w:line="360" w:lineRule="auto"/>
        <w:jc w:val="both"/>
      </w:pPr>
      <w:r>
        <w:rPr>
          <w:b/>
          <w:bCs/>
          <w:color w:val="2C3E50"/>
        </w:rPr>
        <w:lastRenderedPageBreak/>
        <w:t>Knowing How vs. Knowing That: Pengetahuan Tacit dalam Klinik</w:t>
      </w:r>
    </w:p>
    <w:p w14:paraId="69C7CB45" w14:textId="77777777" w:rsidR="00034AF9" w:rsidRDefault="00000000">
      <w:pPr>
        <w:spacing w:before="80" w:after="80" w:line="360" w:lineRule="auto"/>
        <w:jc w:val="both"/>
      </w:pPr>
      <w:r>
        <w:rPr>
          <w:color w:val="2C3E50"/>
        </w:rPr>
        <w:t xml:space="preserve">Filsuf Michael Polanyi (1966) membedakan antara </w:t>
      </w:r>
      <w:r>
        <w:rPr>
          <w:i/>
          <w:iCs/>
          <w:color w:val="2C3E50"/>
        </w:rPr>
        <w:t>explicit knowledge</w:t>
      </w:r>
      <w:r>
        <w:rPr>
          <w:color w:val="2C3E50"/>
        </w:rPr>
        <w:t xml:space="preserve"> (pengetahuan yang dapat diartikulasikan secara eksplisit) dan </w:t>
      </w:r>
      <w:r>
        <w:rPr>
          <w:i/>
          <w:iCs/>
          <w:color w:val="2C3E50"/>
        </w:rPr>
        <w:t>tacit knowledge</w:t>
      </w:r>
      <w:r>
        <w:rPr>
          <w:color w:val="2C3E50"/>
        </w:rPr>
        <w:t xml:space="preserve"> (pengetahuan yang diwujudkan dalam tindakan tetapi sulit diungkapkan secara verbal). Dalam kedokteran gigi, sebagian besar keahlian klinis bersifat tacit: cara merasakan kedalaman preparasi yang tepat melalui sentuhan, cara mengenali ekspresi nyeri yang tersamar pada pasien, cara menilai konsistensi jaringan gingiva yang sehat versus yang inflamasi.</w:t>
      </w:r>
    </w:p>
    <w:p w14:paraId="30CDF560" w14:textId="77777777" w:rsidR="00034AF9" w:rsidRDefault="00000000">
      <w:pPr>
        <w:spacing w:before="80" w:after="80" w:line="360" w:lineRule="auto"/>
        <w:jc w:val="both"/>
      </w:pPr>
      <w:r>
        <w:rPr>
          <w:color w:val="2C3E50"/>
        </w:rPr>
        <w:t>Pengetahuan tacit ini tidak dapat dipindahkan melalui buku teks semata — ia berkembang melalui pengalaman klinis yang dipandu oleh mentor yang kompeten dan refleksi yang berkelanjutan. Ini adalah alasan mengapa pendidikan kedokteran gigi tidak dapat sepenuhnya virtualisasikan: ada dimensi pengetahuan yang hanya dapat diperoleh melalui sentuhan dan pengalaman langsung.</w:t>
      </w:r>
    </w:p>
    <w:p w14:paraId="684B3F83" w14:textId="77777777" w:rsidR="00034AF9" w:rsidRDefault="00000000">
      <w:pPr>
        <w:pStyle w:val="Heading2"/>
      </w:pPr>
      <w:r>
        <w:t>C. Aksiologi: Nilai-Nilai yang Menuntun Praktik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A9B09E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9D0640D" w14:textId="77777777" w:rsidR="00034AF9" w:rsidRDefault="00000000">
            <w:pPr>
              <w:spacing w:after="60"/>
              <w:jc w:val="center"/>
            </w:pPr>
            <w:r>
              <w:rPr>
                <w:b/>
                <w:bCs/>
                <w:color w:val="F39C12"/>
                <w:sz w:val="18"/>
                <w:szCs w:val="18"/>
              </w:rPr>
              <w:t>✦  MOTIVASI  ✦</w:t>
            </w:r>
          </w:p>
        </w:tc>
      </w:tr>
      <w:tr w:rsidR="00034AF9" w14:paraId="650A82F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8D8ED0A" w14:textId="77777777" w:rsidR="00034AF9" w:rsidRDefault="00000000">
            <w:pPr>
              <w:jc w:val="center"/>
            </w:pPr>
            <w:r>
              <w:rPr>
                <w:i/>
                <w:iCs/>
                <w:color w:val="7D6608"/>
              </w:rPr>
              <w:t>"Di antara semua yang kita miliki sebagai dokter gigi — pengetahuan, keterampilan, teknologi — yang paling berharga adalah nilai-nilai yang kita bawa ke dalam setiap pertemuan dengan pasien."</w:t>
            </w:r>
          </w:p>
        </w:tc>
      </w:tr>
    </w:tbl>
    <w:p w14:paraId="5F4EC12D" w14:textId="77777777" w:rsidR="00034AF9" w:rsidRDefault="00034AF9">
      <w:pPr>
        <w:spacing w:before="80"/>
      </w:pPr>
    </w:p>
    <w:p w14:paraId="6B55C2D2" w14:textId="77777777" w:rsidR="00034AF9" w:rsidRDefault="00000000">
      <w:pPr>
        <w:spacing w:before="80" w:after="80" w:line="360" w:lineRule="auto"/>
        <w:jc w:val="both"/>
      </w:pPr>
      <w:r>
        <w:rPr>
          <w:color w:val="2C3E50"/>
        </w:rPr>
        <w:t>Aksiologi adalah cabang filsafat yang mempelajari nilai (</w:t>
      </w:r>
      <w:r>
        <w:rPr>
          <w:i/>
          <w:iCs/>
          <w:color w:val="2C3E50"/>
        </w:rPr>
        <w:t>value</w:t>
      </w:r>
      <w:r>
        <w:rPr>
          <w:color w:val="2C3E50"/>
        </w:rPr>
        <w:t>) — apa yang berharga, bagaimana kita menentukan apa yang baik, dan bagaimana nilai-nilai mengarahkan tindakan kita (Rescher, 1969). Dalam konteks kedokteran gigi, aksiologi mempertanyakan: nilai-nilai apa yang harus memandu praktik dental? Apa yang dimaksud dengan "praktik yang baik"? Bagaimana kita menimbang nilai-nilai yang saling bersaing dalam situasi klinis yang kompleks?</w:t>
      </w:r>
    </w:p>
    <w:p w14:paraId="541FEC92" w14:textId="77777777" w:rsidR="00034AF9" w:rsidRDefault="00000000">
      <w:pPr>
        <w:spacing w:before="80" w:after="80" w:line="360" w:lineRule="auto"/>
        <w:jc w:val="both"/>
      </w:pPr>
      <w:r>
        <w:rPr>
          <w:b/>
          <w:bCs/>
          <w:color w:val="2C3E50"/>
        </w:rPr>
        <w:t>Nilai-Nilai Inti Profesi Dental</w:t>
      </w:r>
    </w:p>
    <w:p w14:paraId="67C387A9" w14:textId="77777777" w:rsidR="00034AF9" w:rsidRDefault="00000000">
      <w:pPr>
        <w:spacing w:before="80" w:after="80" w:line="360" w:lineRule="auto"/>
        <w:jc w:val="both"/>
      </w:pPr>
      <w:r>
        <w:rPr>
          <w:color w:val="2C3E50"/>
        </w:rPr>
        <w:t>American Dental Association (ADA, 2012) dan Federation Dentaire Internationale (FDI, 2007) secara konsisten mengidentifikasi nilai-nilai inti yang mendefinisikan profesi dental:</w:t>
      </w:r>
    </w:p>
    <w:p w14:paraId="53384A71" w14:textId="77777777" w:rsidR="00034AF9" w:rsidRDefault="00000000">
      <w:pPr>
        <w:spacing w:before="80" w:after="80" w:line="360" w:lineRule="auto"/>
        <w:jc w:val="both"/>
      </w:pPr>
      <w:r>
        <w:rPr>
          <w:i/>
          <w:iCs/>
          <w:color w:val="2C3E50"/>
        </w:rPr>
        <w:t>Beneficence</w:t>
      </w:r>
      <w:r>
        <w:rPr>
          <w:color w:val="2C3E50"/>
        </w:rPr>
        <w:t xml:space="preserve"> — Kewajiban untuk berbuat baik bagi pasien, aktif meningkatkan kesejahteraan mereka. Ini bukan sekadar tidak merugikan, tetapi secara aktif berusaha memberikan manfaat terbesar.</w:t>
      </w:r>
    </w:p>
    <w:p w14:paraId="318CA80B" w14:textId="77777777" w:rsidR="00034AF9" w:rsidRDefault="00000000">
      <w:pPr>
        <w:spacing w:before="80" w:after="80" w:line="360" w:lineRule="auto"/>
        <w:jc w:val="both"/>
      </w:pPr>
      <w:r>
        <w:rPr>
          <w:i/>
          <w:iCs/>
          <w:color w:val="2C3E50"/>
        </w:rPr>
        <w:t>Non-maleficence</w:t>
      </w:r>
      <w:r>
        <w:rPr>
          <w:color w:val="2C3E50"/>
        </w:rPr>
        <w:t xml:space="preserve"> — Kewajiban untuk tidak merugikan (</w:t>
      </w:r>
      <w:r>
        <w:rPr>
          <w:i/>
          <w:iCs/>
          <w:color w:val="2C3E50"/>
        </w:rPr>
        <w:t>primum non nocere</w:t>
      </w:r>
      <w:r>
        <w:rPr>
          <w:color w:val="2C3E50"/>
        </w:rPr>
        <w:t>). Dalam kedokteran gigi, ini berarti mempertimbangkan risiko setiap tindakan secara serius dan tidak melakukan intervensi yang manfaatnya tidak sepadan dengan risikonya.</w:t>
      </w:r>
    </w:p>
    <w:p w14:paraId="7C178369" w14:textId="77777777" w:rsidR="00034AF9" w:rsidRDefault="00000000">
      <w:pPr>
        <w:spacing w:before="80" w:after="80" w:line="360" w:lineRule="auto"/>
        <w:jc w:val="both"/>
      </w:pPr>
      <w:r>
        <w:rPr>
          <w:i/>
          <w:iCs/>
          <w:color w:val="2C3E50"/>
        </w:rPr>
        <w:t>Otonomi</w:t>
      </w:r>
      <w:r>
        <w:rPr>
          <w:color w:val="2C3E50"/>
        </w:rPr>
        <w:t xml:space="preserve"> — Menghormati hak pasien untuk membuat keputusan atas perawatan dirinya sendiri berdasarkan informasi yang memadai (</w:t>
      </w:r>
      <w:r>
        <w:rPr>
          <w:i/>
          <w:iCs/>
          <w:color w:val="2C3E50"/>
        </w:rPr>
        <w:t>informed consent</w:t>
      </w:r>
      <w:r>
        <w:rPr>
          <w:color w:val="2C3E50"/>
        </w:rPr>
        <w:t>). Nilai ini mensyaratkan bahwa dokter gigi memberikan informasi yang jujur, lengkap, dan dapat dipahami kepada pasien.</w:t>
      </w:r>
    </w:p>
    <w:p w14:paraId="2D19560C" w14:textId="77777777" w:rsidR="00034AF9" w:rsidRDefault="00000000">
      <w:pPr>
        <w:spacing w:before="80" w:after="80" w:line="360" w:lineRule="auto"/>
        <w:jc w:val="both"/>
      </w:pPr>
      <w:r>
        <w:rPr>
          <w:i/>
          <w:iCs/>
          <w:color w:val="2C3E50"/>
        </w:rPr>
        <w:lastRenderedPageBreak/>
        <w:t>Justice (Keadilan)</w:t>
      </w:r>
      <w:r>
        <w:rPr>
          <w:color w:val="2C3E50"/>
        </w:rPr>
        <w:t xml:space="preserve"> — Kewajiban untuk memperlakukan semua pasien secara adil dan tidak diskriminatif, serta mempertimbangkan distribusi sumber daya kesehatan secara adil dalam masyarakat.</w:t>
      </w:r>
    </w:p>
    <w:p w14:paraId="4006CA6C" w14:textId="77777777" w:rsidR="00034AF9" w:rsidRDefault="00000000">
      <w:pPr>
        <w:spacing w:before="80" w:after="80" w:line="360" w:lineRule="auto"/>
        <w:jc w:val="both"/>
      </w:pPr>
      <w:r>
        <w:rPr>
          <w:i/>
          <w:iCs/>
          <w:color w:val="2C3E50"/>
        </w:rPr>
        <w:t>Veracity (Kejujuran)</w:t>
      </w:r>
      <w:r>
        <w:rPr>
          <w:color w:val="2C3E50"/>
        </w:rPr>
        <w:t xml:space="preserve"> — Kewajiban untuk berbicara jujur kepada pasien, bahkan ketika kejujuran itu tidak menyenangkan.</w:t>
      </w:r>
    </w:p>
    <w:p w14:paraId="5F9076B0" w14:textId="77777777" w:rsidR="00034AF9" w:rsidRDefault="00000000">
      <w:pPr>
        <w:spacing w:before="80" w:after="80" w:line="360" w:lineRule="auto"/>
        <w:jc w:val="both"/>
      </w:pPr>
      <w:r>
        <w:rPr>
          <w:b/>
          <w:bCs/>
          <w:color w:val="2C3E50"/>
        </w:rPr>
        <w:t>Konflik Nilai dalam Praktik Klinis</w:t>
      </w:r>
    </w:p>
    <w:p w14:paraId="44261587" w14:textId="77777777" w:rsidR="00034AF9" w:rsidRDefault="00000000">
      <w:pPr>
        <w:spacing w:before="80" w:after="80" w:line="360" w:lineRule="auto"/>
        <w:jc w:val="both"/>
      </w:pPr>
      <w:r>
        <w:rPr>
          <w:color w:val="2C3E50"/>
        </w:rPr>
        <w:t>Nilai-nilai ini, meskipun secara konseptual jelas, seringkali berkonflik dalam praktik klinis nyata (Beauchamp &amp; Childress, 2019). Pertimbangkan skenario berikut:</w:t>
      </w:r>
    </w:p>
    <w:p w14:paraId="0414C2D9" w14:textId="77777777" w:rsidR="00034AF9" w:rsidRDefault="00000000">
      <w:pPr>
        <w:spacing w:before="80" w:after="80" w:line="360" w:lineRule="auto"/>
        <w:jc w:val="both"/>
      </w:pPr>
      <w:r>
        <w:rPr>
          <w:color w:val="2C3E50"/>
        </w:rPr>
        <w:t>Seorang pasien berusia 70 tahun datang dengan kerusakan gigi yang parah dan meminta ekstraksi seluruh giginya untuk membuat gigi tiruan. Dari perspektif beneficence, dokter gigi menilai bahwa mempertahankan beberapa gigi yang masih layak dengan mahkota jauh lebih baik untuk fungsi dan kualitas hidupnya. Namun dari perspektif otonomi, pasien berhak menentukan perawatannya sendiri. Bagaimana menimbang kedua nilai ini?</w:t>
      </w:r>
    </w:p>
    <w:p w14:paraId="2B83BA67" w14:textId="77777777" w:rsidR="00034AF9" w:rsidRDefault="00000000">
      <w:pPr>
        <w:spacing w:before="80" w:after="80" w:line="360" w:lineRule="auto"/>
        <w:jc w:val="both"/>
      </w:pPr>
      <w:r>
        <w:rPr>
          <w:color w:val="2C3E50"/>
        </w:rPr>
        <w:t>Tidak ada algoritma matematika yang dapat menyelesaikan konflik nilai semacam ini. Yang diperlukan adalah kebijaksanaan praktis (</w:t>
      </w:r>
      <w:r>
        <w:rPr>
          <w:i/>
          <w:iCs/>
          <w:color w:val="2C3E50"/>
        </w:rPr>
        <w:t>phronesis</w:t>
      </w:r>
      <w:r>
        <w:rPr>
          <w:color w:val="2C3E50"/>
        </w:rPr>
        <w:t>) — kapasitas untuk menilai situasi konkret secara bijaksana dalam terang nilai-nilai yang relevan. Inilah yang Aristoteles (384-322 SM) identifikasi sebagai kebajikan sentral bagi para praktisi.</w:t>
      </w:r>
    </w:p>
    <w:p w14:paraId="7792C467" w14:textId="77777777" w:rsidR="00034AF9" w:rsidRDefault="00000000">
      <w:pPr>
        <w:spacing w:before="80" w:after="80" w:line="360" w:lineRule="auto"/>
        <w:jc w:val="both"/>
      </w:pPr>
      <w:r>
        <w:rPr>
          <w:b/>
          <w:bCs/>
          <w:color w:val="2C3E50"/>
        </w:rPr>
        <w:t>Aksiologi Budaya: Nilai-Nilai dalam Konteks Indonesia</w:t>
      </w:r>
    </w:p>
    <w:p w14:paraId="54858C18" w14:textId="77777777" w:rsidR="00034AF9" w:rsidRDefault="00000000">
      <w:pPr>
        <w:spacing w:before="80" w:after="80" w:line="360" w:lineRule="auto"/>
        <w:jc w:val="both"/>
      </w:pPr>
      <w:r>
        <w:rPr>
          <w:color w:val="2C3E50"/>
        </w:rPr>
        <w:t>Praktik kedokteran gigi di Indonesia tidak berlangsung dalam vakum budaya. Nilai-nilai budaya Jawa, Sunda, Batak, Minang, dan ratusan budaya lokal lainnya membentuk cara pandang pasien terhadap tubuh, penyakit, dan perawatan. Seorang dokter gigi yang humanis perlu memahami bagaimana konteks budaya ini mempengaruhi nilai dan keputusan pasiennya (Kleinman, 1988).</w:t>
      </w:r>
    </w:p>
    <w:p w14:paraId="225C451E" w14:textId="77777777" w:rsidR="00034AF9" w:rsidRDefault="00000000">
      <w:pPr>
        <w:spacing w:before="80" w:after="80" w:line="360" w:lineRule="auto"/>
        <w:jc w:val="both"/>
      </w:pPr>
      <w:r>
        <w:rPr>
          <w:color w:val="2C3E50"/>
        </w:rPr>
        <w:t>Misalnya, dalam budaya yang sangat menghormati figur otoritas, pasien mungkin secara verbal menyetujui rencana perawatan yang sebenarnya tidak ia inginkan — sekadar untuk tidak "tidak sopan" menolak dokter. Sensitivitas terhadap dinamika budaya semacam ini adalah bagian dari kompetensi aksiologis dokter gigi yang humanis.</w:t>
      </w:r>
    </w:p>
    <w:p w14:paraId="48D465EA" w14:textId="77777777" w:rsidR="00034AF9" w:rsidRDefault="00000000">
      <w:pPr>
        <w:pStyle w:val="Heading2"/>
      </w:pPr>
      <w:r>
        <w:t>D. Filsafat Ilmu Kedokteran Gigi: Antara Sains, Seni, dan Kearifan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3A802D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756AFEE" w14:textId="77777777" w:rsidR="00034AF9" w:rsidRDefault="00000000">
            <w:pPr>
              <w:spacing w:after="60"/>
              <w:jc w:val="center"/>
            </w:pPr>
            <w:r>
              <w:rPr>
                <w:b/>
                <w:bCs/>
                <w:color w:val="F39C12"/>
                <w:sz w:val="18"/>
                <w:szCs w:val="18"/>
              </w:rPr>
              <w:t>✦  MOTIVASI  ✦</w:t>
            </w:r>
          </w:p>
        </w:tc>
      </w:tr>
      <w:tr w:rsidR="00034AF9" w14:paraId="085EC54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F81F9F4" w14:textId="77777777" w:rsidR="00034AF9" w:rsidRDefault="00000000">
            <w:pPr>
              <w:jc w:val="center"/>
            </w:pPr>
            <w:r>
              <w:rPr>
                <w:i/>
                <w:iCs/>
                <w:color w:val="7D6608"/>
              </w:rPr>
              <w:t>"Kedokteran gigi terlalu kompleks untuk disebut hanya ilmu, terlalu teknis untuk disebut hanya seni, dan terlalu menyentuh kehidupan manusia untuk tidak dianggap sebagai kearifan."</w:t>
            </w:r>
          </w:p>
        </w:tc>
      </w:tr>
    </w:tbl>
    <w:p w14:paraId="36C2309F" w14:textId="77777777" w:rsidR="00034AF9" w:rsidRDefault="00034AF9">
      <w:pPr>
        <w:spacing w:before="80"/>
      </w:pPr>
    </w:p>
    <w:p w14:paraId="52D00DB7" w14:textId="77777777" w:rsidR="00034AF9" w:rsidRDefault="00000000">
      <w:pPr>
        <w:spacing w:before="80" w:after="80" w:line="360" w:lineRule="auto"/>
        <w:jc w:val="both"/>
      </w:pPr>
      <w:r>
        <w:rPr>
          <w:color w:val="2C3E50"/>
        </w:rPr>
        <w:t xml:space="preserve">Kedokteran gigi menempati posisi filosofis yang unik di antara disiplin-disiplin ilmu. Ia adalah </w:t>
      </w:r>
      <w:r>
        <w:rPr>
          <w:i/>
          <w:iCs/>
          <w:color w:val="2C3E50"/>
        </w:rPr>
        <w:t>applied science</w:t>
      </w:r>
      <w:r>
        <w:rPr>
          <w:color w:val="2C3E50"/>
        </w:rPr>
        <w:t xml:space="preserve"> — ilmu terapan yang berbasis pada sains biomedis, tetapi tujuannya melampaui pemahaman teoritis menuju perubahan kondisi nyata pasien. Ia adalah </w:t>
      </w:r>
      <w:r>
        <w:rPr>
          <w:i/>
          <w:iCs/>
          <w:color w:val="2C3E50"/>
        </w:rPr>
        <w:t>technical art</w:t>
      </w:r>
      <w:r>
        <w:rPr>
          <w:color w:val="2C3E50"/>
        </w:rPr>
        <w:t xml:space="preserve"> — keterampilan </w:t>
        <w:lastRenderedPageBreak/>
        <w:t xml:space="preserve">yang melibatkan dimensi estetis dan sensori-motoris yang tidak dapat sepenuhnya diformalisasi. Dan ia adalah </w:t>
      </w:r>
      <w:r>
        <w:rPr>
          <w:i/>
          <w:iCs/>
          <w:color w:val="2C3E50"/>
        </w:rPr>
        <w:t>human practice</w:t>
      </w:r>
      <w:r>
        <w:rPr>
          <w:color w:val="2C3E50"/>
        </w:rPr>
        <w:t xml:space="preserve"> — praktik yang pada dasarnya bersifat relasional dan etis.</w:t>
      </w:r>
    </w:p>
    <w:p w14:paraId="12AB0A0A" w14:textId="77777777" w:rsidR="00034AF9" w:rsidRDefault="00000000">
      <w:pPr>
        <w:spacing w:before="80" w:after="80" w:line="360" w:lineRule="auto"/>
        <w:jc w:val="both"/>
      </w:pPr>
      <w:r>
        <w:rPr>
          <w:b/>
          <w:bCs/>
          <w:color w:val="2C3E50"/>
        </w:rPr>
        <w:t>Kedokteran Gigi sebagai Applied Science</w:t>
      </w:r>
    </w:p>
    <w:p w14:paraId="46ACCBF8" w14:textId="77777777" w:rsidR="00034AF9" w:rsidRDefault="00000000">
      <w:pPr>
        <w:spacing w:before="80" w:after="80" w:line="360" w:lineRule="auto"/>
        <w:jc w:val="both"/>
      </w:pPr>
      <w:r>
        <w:rPr>
          <w:color w:val="2C3E50"/>
        </w:rPr>
        <w:t>Sebagai ilmu terapan, kedokteran gigi bersandar pada sejumlah disiplin dasar: biologi molekuler (untuk memahami mekanisme karies dan periodontitis), kimia (untuk memahami sifat material restorasi), fisika dan biomekanik (untuk memahami distribusi gaya oklusal), farmakologi (untuk penggunaan obat yang rasional), dan epidemiologi (untuk memahami pola penyakit dental dalam populasi).</w:t>
      </w:r>
    </w:p>
    <w:p w14:paraId="6E19B49E" w14:textId="77777777" w:rsidR="00034AF9" w:rsidRDefault="00000000">
      <w:pPr>
        <w:spacing w:before="80" w:after="80" w:line="360" w:lineRule="auto"/>
        <w:jc w:val="both"/>
      </w:pPr>
      <w:r>
        <w:rPr>
          <w:color w:val="2C3E50"/>
        </w:rPr>
        <w:t>Namun, penerapan sains dasar ini dalam konteks klinis memerlukan lebih dari sekadar pengetahuan teoritis. Ia memerlukan penilaian klinis (</w:t>
      </w:r>
      <w:r>
        <w:rPr>
          <w:i/>
          <w:iCs/>
          <w:color w:val="2C3E50"/>
        </w:rPr>
        <w:t>clinical judgment</w:t>
      </w:r>
      <w:r>
        <w:rPr>
          <w:color w:val="2C3E50"/>
        </w:rPr>
        <w:t>) — kemampuan untuk menintegrasikan pengetahuan teoritis, data klinis pasien spesifik, dan konteks situasional untuk menghasilkan keputusan terapeutik yang optimal. Penilaian klinis ini adalah bentuk kebijaksanaan praktis yang tidak sepenuhnya tereduksi ke algoritma ilmiah.</w:t>
      </w:r>
    </w:p>
    <w:p w14:paraId="6B331532" w14:textId="77777777" w:rsidR="00034AF9" w:rsidRDefault="00000000">
      <w:pPr>
        <w:spacing w:before="80" w:after="80" w:line="360" w:lineRule="auto"/>
        <w:jc w:val="both"/>
      </w:pPr>
      <w:r>
        <w:rPr>
          <w:b/>
          <w:bCs/>
          <w:color w:val="2C3E50"/>
        </w:rPr>
        <w:t>Paradigma Kuhn dan Revolusi dalam Kedokteran Gigi</w:t>
      </w:r>
    </w:p>
    <w:p w14:paraId="21C10C7D" w14:textId="77777777" w:rsidR="00034AF9" w:rsidRDefault="00000000">
      <w:pPr>
        <w:spacing w:before="80" w:after="80" w:line="360" w:lineRule="auto"/>
        <w:jc w:val="both"/>
      </w:pPr>
      <w:r>
        <w:rPr>
          <w:color w:val="2C3E50"/>
        </w:rPr>
        <w:t xml:space="preserve">Thomas Kuhn (1962) dalam </w:t>
      </w:r>
      <w:r>
        <w:rPr>
          <w:i/>
          <w:iCs/>
          <w:color w:val="2C3E50"/>
        </w:rPr>
        <w:t>The Structure of Scientific Revolutions</w:t>
      </w:r>
      <w:r>
        <w:rPr>
          <w:color w:val="2C3E50"/>
        </w:rPr>
        <w:t xml:space="preserve"> berargumen bahwa ilmu pengetahuan tidak berkembang secara linear dan kumulatif, melainkan melalui "revolusi paradigma" — momen-momen ketika kerangka konseptual yang lama tidak lagi memadai dan digantikan oleh paradigma baru.</w:t>
      </w:r>
    </w:p>
    <w:p w14:paraId="0608CB7D" w14:textId="77777777" w:rsidR="00034AF9" w:rsidRDefault="00000000">
      <w:pPr>
        <w:spacing w:before="80" w:after="80" w:line="360" w:lineRule="auto"/>
        <w:jc w:val="both"/>
      </w:pPr>
      <w:r>
        <w:rPr>
          <w:color w:val="2C3E50"/>
        </w:rPr>
        <w:t xml:space="preserve">Kedokteran gigi telah mengalami beberapa revolusi paradigma penting: dari paradigma ekstraksi menuju preservasi (abad ke-20), dari paradigma mekanik menuju biologis (dengan pemahaman tentang karies sebagai proses infeksi), dari paradigma restoratif menuju preventif (dengan pemahaman tentang fluoride dan kebersihan mulut), dan saat ini sedang mengalami transisi menuju paradigma </w:t>
      </w:r>
      <w:r>
        <w:rPr>
          <w:i/>
          <w:iCs/>
          <w:color w:val="2C3E50"/>
        </w:rPr>
        <w:t>minimally invasive dentistry</w:t>
      </w:r>
      <w:r>
        <w:rPr>
          <w:color w:val="2C3E50"/>
        </w:rPr>
        <w:t xml:space="preserve"> dan </w:t>
      </w:r>
      <w:r>
        <w:rPr>
          <w:i/>
          <w:iCs/>
          <w:color w:val="2C3E50"/>
        </w:rPr>
        <w:t>regenerative dentistry</w:t>
      </w:r>
      <w:r>
        <w:rPr>
          <w:color w:val="2C3E50"/>
        </w:rPr>
        <w:t>.</w:t>
      </w:r>
    </w:p>
    <w:p w14:paraId="1A73371B" w14:textId="77777777" w:rsidR="00034AF9" w:rsidRDefault="00000000">
      <w:pPr>
        <w:spacing w:before="80" w:after="80" w:line="360" w:lineRule="auto"/>
        <w:jc w:val="both"/>
      </w:pPr>
      <w:r>
        <w:rPr>
          <w:color w:val="2C3E50"/>
        </w:rPr>
        <w:t>Setiap revolusi paradigma ini bukan hanya perubahan teknis — ia adalah perubahan ontologis dan epistemologis tentang apa yang kita anggap sebagai "gigi sehat," "perawatan yang baik," dan "tujuan kedokteran gigi."</w:t>
      </w:r>
    </w:p>
    <w:p w14:paraId="5115BF3B" w14:textId="77777777" w:rsidR="00034AF9" w:rsidRDefault="00000000">
      <w:pPr>
        <w:spacing w:before="80" w:after="80" w:line="360" w:lineRule="auto"/>
        <w:jc w:val="both"/>
      </w:pPr>
      <w:r>
        <w:rPr>
          <w:b/>
          <w:bCs/>
          <w:color w:val="2C3E50"/>
        </w:rPr>
        <w:t>Kedokteran Gigi Digital: Epistemologi di Era Kecerdasan Buatan</w:t>
      </w:r>
    </w:p>
    <w:p w14:paraId="4A560BA8" w14:textId="77777777" w:rsidR="00034AF9" w:rsidRDefault="00000000">
      <w:pPr>
        <w:spacing w:before="80" w:after="80" w:line="360" w:lineRule="auto"/>
        <w:jc w:val="both"/>
      </w:pPr>
      <w:r>
        <w:rPr>
          <w:color w:val="2C3E50"/>
        </w:rPr>
        <w:t xml:space="preserve">Kemunculan kecerdasan buatan (AI) dalam diagnostik dental menimbulkan pertanyaan epistemologis baru yang menantang. Algoritma </w:t>
      </w:r>
      <w:r>
        <w:rPr>
          <w:i/>
          <w:iCs/>
          <w:color w:val="2C3E50"/>
        </w:rPr>
        <w:t>deep learning</w:t>
      </w:r>
      <w:r>
        <w:rPr>
          <w:color w:val="2C3E50"/>
        </w:rPr>
        <w:t xml:space="preserve"> dapat mendeteksi karies awal pada radiograf dengan akurasi yang menyamai atau melampaui dokter gigi manusia (Schwendicke et al., 2019). Ini menimbulkan pertanyaan: jika AI dapat "mengetahui" dengan lebih akurat, apa peran epistemologis dokter gigi manusia?</w:t>
      </w:r>
    </w:p>
    <w:p w14:paraId="620A01F9" w14:textId="77777777" w:rsidR="00034AF9" w:rsidRDefault="00000000">
      <w:pPr>
        <w:spacing w:before="80" w:after="80" w:line="360" w:lineRule="auto"/>
        <w:jc w:val="both"/>
      </w:pPr>
      <w:r>
        <w:rPr>
          <w:color w:val="2C3E50"/>
        </w:rPr>
        <w:t xml:space="preserve">Jawaban yang bijaksana bukan menolak AI maupun menyerahkan penilaian klinis sepenuhnya kepadanya. AI dapat meningkatkan akurasi diagnostik, tetapi ia tidak dapat mendengarkan keluhan pasien dengan empati, menilai konteks sosial dan emosional yang mempengaruhi keputusan perawatan, atau menavigasi dilema etis yang memerlukan pertimbangan nilai manusiawi. </w:t>
        <w:lastRenderedPageBreak/>
        <w:t>Epistemologi kedokteran gigi di era AI perlu mengintegrasikan kecerdasan mesin dengan kebijaksanaan manusia — dan ini mensyaratkan dokter gigi yang secara epistemologis matang, tidak hanya kompeten secara teknis.</w:t>
      </w:r>
    </w:p>
    <w:p w14:paraId="34FA9469" w14:textId="77777777" w:rsidR="00034AF9" w:rsidRDefault="00000000">
      <w:pPr>
        <w:pStyle w:val="Heading2"/>
      </w:pPr>
      <w:r>
        <w:t>E. Konstruksi Budaya terhadap Kesehatan Gigi dan Mulut di Indonesia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442466A"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C1C49A7" w14:textId="77777777" w:rsidR="00034AF9" w:rsidRDefault="00000000">
            <w:pPr>
              <w:spacing w:after="60"/>
              <w:jc w:val="center"/>
            </w:pPr>
            <w:r>
              <w:rPr>
                <w:b/>
                <w:bCs/>
                <w:color w:val="F39C12"/>
                <w:sz w:val="18"/>
                <w:szCs w:val="18"/>
              </w:rPr>
              <w:t>✦  MOTIVASI  ✦</w:t>
            </w:r>
          </w:p>
        </w:tc>
      </w:tr>
      <w:tr w:rsidR="00034AF9" w14:paraId="64BF915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D941391" w14:textId="77777777" w:rsidR="00034AF9" w:rsidRDefault="00000000">
            <w:pPr>
              <w:jc w:val="center"/>
            </w:pPr>
            <w:r>
              <w:rPr>
                <w:i/>
                <w:iCs/>
                <w:color w:val="7D6608"/>
              </w:rPr>
              <w:t>"Mulut bukan hanya organ biologis — ia adalah ruang budaya. Untuk merawat mulut seseorang, pahami dulu dunia budaya tempat mulut itu hidup dan berbicara."</w:t>
            </w:r>
          </w:p>
        </w:tc>
      </w:tr>
    </w:tbl>
    <w:p w14:paraId="2436C325" w14:textId="77777777" w:rsidR="00034AF9" w:rsidRDefault="00034AF9">
      <w:pPr>
        <w:spacing w:before="80"/>
      </w:pPr>
    </w:p>
    <w:p w14:paraId="63E91970" w14:textId="77777777" w:rsidR="00034AF9" w:rsidRDefault="00000000">
      <w:pPr>
        <w:spacing w:before="80" w:after="80" w:line="360" w:lineRule="auto"/>
        <w:jc w:val="both"/>
      </w:pPr>
      <w:r>
        <w:rPr>
          <w:color w:val="2C3E50"/>
        </w:rPr>
        <w:t>Kesehatan gigi dan mulut tidak dapat dipahami secara utuh tanpa mempertimbangkan konstruksi budaya yang membentuk makna, nilai, dan perilaku terkait kesehatan oral dalam masyarakat tertentu. Di Indonesia, dengan keragaman budaya yang luar biasa kaya, pemahaman tentang konstruksi budaya ini adalah kompetensi yang tidak opsional bagi dokter gigi yang bekerja di tengah masyarakat Indonesia.</w:t>
      </w:r>
    </w:p>
    <w:p w14:paraId="0081C3F8" w14:textId="77777777" w:rsidR="00034AF9" w:rsidRDefault="00000000">
      <w:pPr>
        <w:spacing w:before="80" w:after="80" w:line="360" w:lineRule="auto"/>
        <w:jc w:val="both"/>
      </w:pPr>
      <w:r>
        <w:rPr>
          <w:b/>
          <w:bCs/>
          <w:color w:val="2C3E50"/>
        </w:rPr>
        <w:t>Medical Anthropology dan Perspektif Emik</w:t>
      </w:r>
    </w:p>
    <w:p w14:paraId="0D47B240" w14:textId="77777777" w:rsidR="00034AF9" w:rsidRDefault="00000000">
      <w:pPr>
        <w:spacing w:before="80" w:after="80" w:line="360" w:lineRule="auto"/>
        <w:jc w:val="both"/>
      </w:pPr>
      <w:r>
        <w:rPr>
          <w:color w:val="2C3E50"/>
        </w:rPr>
        <w:t xml:space="preserve">Arthur Kleinman (1988), psikiater dan antropolog dari Harvard, mengembangkan konsep </w:t>
      </w:r>
      <w:r>
        <w:rPr>
          <w:i/>
          <w:iCs/>
          <w:color w:val="2C3E50"/>
        </w:rPr>
        <w:t>Explanatory Models</w:t>
      </w:r>
      <w:r>
        <w:rPr>
          <w:color w:val="2C3E50"/>
        </w:rPr>
        <w:t xml:space="preserve"> (EM) — cara bagaimana individu dan komunitas memaknai penyakit dalam konteks budaya mereka. Ia membedakan antara </w:t>
      </w:r>
      <w:r>
        <w:rPr>
          <w:i/>
          <w:iCs/>
          <w:color w:val="2C3E50"/>
        </w:rPr>
        <w:t>disease</w:t>
      </w:r>
      <w:r>
        <w:rPr>
          <w:color w:val="2C3E50"/>
        </w:rPr>
        <w:t xml:space="preserve"> (kondisi patologis yang didefinisikan secara biomedis) dan </w:t>
      </w:r>
      <w:r>
        <w:rPr>
          <w:i/>
          <w:iCs/>
          <w:color w:val="2C3E50"/>
        </w:rPr>
        <w:t>illness</w:t>
      </w:r>
      <w:r>
        <w:rPr>
          <w:color w:val="2C3E50"/>
        </w:rPr>
        <w:t xml:space="preserve"> (pengalaman subjektif menderita dalam konteks budaya tertentu).</w:t>
      </w:r>
    </w:p>
    <w:p w14:paraId="128DFAB9" w14:textId="77777777" w:rsidR="00034AF9" w:rsidRDefault="00000000">
      <w:pPr>
        <w:spacing w:before="80" w:after="80" w:line="360" w:lineRule="auto"/>
        <w:jc w:val="both"/>
      </w:pPr>
      <w:r>
        <w:rPr>
          <w:color w:val="2C3E50"/>
        </w:rPr>
        <w:t>Perbedaan ini sangat relevan dalam praktik dental di Indonesia. Misalnya, di beberapa komunitas tradisional, gigi berlubang dipercaya disebabkan oleh "angin jahat" atau faktor spiritual, bukan oleh bakteri Streptococcus mutans. Seorang dokter gigi yang langsung menolak keyakinan ini sebagai "tidak ilmiah" mungkin kehilangan kepercayaan pasien. Sebaliknya, dokter gigi yang pertama-tama memahami perspektif budaya pasien (</w:t>
      </w:r>
      <w:r>
        <w:rPr>
          <w:i/>
          <w:iCs/>
          <w:color w:val="2C3E50"/>
        </w:rPr>
        <w:t>emic perspective</w:t>
      </w:r>
      <w:r>
        <w:rPr>
          <w:color w:val="2C3E50"/>
        </w:rPr>
        <w:t>) — tanpa harus menyetujuinya — akan lebih efektif dalam membangun relasi terapeutik dan akhirnya memandu pasien menuju pemahaman yang lebih berbasis bukti.</w:t>
      </w:r>
    </w:p>
    <w:p w14:paraId="6BD85665" w14:textId="77777777" w:rsidR="00034AF9" w:rsidRDefault="00000000">
      <w:pPr>
        <w:spacing w:before="80" w:after="80" w:line="360" w:lineRule="auto"/>
        <w:jc w:val="both"/>
      </w:pPr>
      <w:r>
        <w:rPr>
          <w:b/>
          <w:bCs/>
          <w:color w:val="2C3E50"/>
        </w:rPr>
        <w:t>Praktik Budaya Dental di Nusantara</w:t>
      </w:r>
    </w:p>
    <w:p w14:paraId="65775850" w14:textId="77777777" w:rsidR="00034AF9" w:rsidRDefault="00000000">
      <w:pPr>
        <w:spacing w:before="80" w:after="80" w:line="360" w:lineRule="auto"/>
        <w:jc w:val="both"/>
      </w:pPr>
      <w:r>
        <w:rPr>
          <w:color w:val="2C3E50"/>
        </w:rPr>
        <w:t>Indonesia memiliki kekayaan tradisi budaya yang berkaitan dengan gigi dan mulut:</w:t>
      </w:r>
    </w:p>
    <w:p w14:paraId="2E83E1C9" w14:textId="77777777" w:rsidR="00034AF9" w:rsidRDefault="00000000">
      <w:pPr>
        <w:spacing w:before="80" w:after="80" w:line="360" w:lineRule="auto"/>
        <w:jc w:val="both"/>
      </w:pPr>
      <w:r>
        <w:rPr>
          <w:i/>
          <w:iCs/>
          <w:color w:val="2C3E50"/>
        </w:rPr>
        <w:t>Tradisi penggunaan sirih (pinang)</w:t>
      </w:r>
      <w:r>
        <w:rPr>
          <w:color w:val="2C3E50"/>
        </w:rPr>
        <w:t xml:space="preserve"> — Di berbagai daerah di Indonesia, mengunyah sirih adalah praktik budaya yang memiliki makna sosial dan spiritual, meskipun secara klinis dapat berkontribusi pada pewarnaan gigi, erosi email, dan peningkatan risiko kanker mulut. Pendekatan yang semata-mata melarang tanpa memahami makna budaya praktik ini kemungkinan besar akan gagal.</w:t>
      </w:r>
    </w:p>
    <w:p w14:paraId="1479A501" w14:textId="77777777" w:rsidR="00034AF9" w:rsidRDefault="00000000">
      <w:pPr>
        <w:spacing w:before="80" w:after="80" w:line="360" w:lineRule="auto"/>
        <w:jc w:val="both"/>
      </w:pPr>
      <w:r>
        <w:rPr>
          <w:i/>
          <w:iCs/>
          <w:color w:val="2C3E50"/>
        </w:rPr>
        <w:t>Kepercayaan tentang "gigi sulung tidak perlu dirawat"</w:t>
      </w:r>
      <w:r>
        <w:rPr>
          <w:color w:val="2C3E50"/>
        </w:rPr>
        <w:t xml:space="preserve"> — Keyakinan bahwa gigi sulung (gigi anak-anak) tidak perlu dirawat karena "nanti ganti sendiri" masih sangat umum di masyarakat Indonesia, meskipun penelitian menunjukkan bahwa karies gigi sulung yang tidak dirawat dapat berdampak </w:t>
        <w:lastRenderedPageBreak/>
        <w:t>pada nutrisi, perkembangan bicara, kualitas tidur, dan kesiapan belajar anak (Casamassimo et al., 2009).</w:t>
      </w:r>
    </w:p>
    <w:p w14:paraId="19BBC7B2" w14:textId="77777777" w:rsidR="00034AF9" w:rsidRDefault="00000000">
      <w:pPr>
        <w:spacing w:before="80" w:after="80" w:line="360" w:lineRule="auto"/>
        <w:jc w:val="both"/>
      </w:pPr>
      <w:r>
        <w:rPr>
          <w:i/>
          <w:iCs/>
          <w:color w:val="2C3E50"/>
        </w:rPr>
        <w:t>Persepsi tentang kecantikan dan gigi</w:t>
      </w:r>
      <w:r>
        <w:rPr>
          <w:color w:val="2C3E50"/>
        </w:rPr>
        <w:t xml:space="preserve"> — Di berbagai budaya di Indonesia, standar kecantikan terkait gigi bervariasi signifikan. Apa yang dianggap "gigi yang cantik" di Jakarta mungkin berbeda dari standar di pedesaan Sulawesi atau di komunitas tertentu di Kalimantan. Dokter gigi yang bekerja di konteks multibudaya perlu menghargai pluralitas standar estetis ini.</w:t>
      </w:r>
    </w:p>
    <w:p w14:paraId="53E8B135" w14:textId="77777777" w:rsidR="00034AF9" w:rsidRDefault="00000000">
      <w:pPr>
        <w:spacing w:before="80" w:after="80" w:line="360" w:lineRule="auto"/>
        <w:jc w:val="both"/>
      </w:pPr>
      <w:r>
        <w:rPr>
          <w:b/>
          <w:bCs/>
          <w:color w:val="2C3E50"/>
        </w:rPr>
        <w:t>Implikasi untuk Praktik: Cultural Competence</w:t>
      </w:r>
    </w:p>
    <w:p w14:paraId="20E32B47" w14:textId="77777777" w:rsidR="00034AF9" w:rsidRDefault="00000000">
      <w:pPr>
        <w:spacing w:before="80" w:after="80" w:line="360" w:lineRule="auto"/>
        <w:jc w:val="both"/>
      </w:pPr>
      <w:r>
        <w:rPr>
          <w:color w:val="2C3E50"/>
        </w:rPr>
        <w:t>Cultural competence — kemampuan untuk bekerja secara efektif dalam konteks budaya yang beragam — telah diakui sebagai kompetensi inti dalam pendidikan kesehatan internasional (AAMC, 2005). Dalam konteks kedokteran gigi di Indonesia, ini mencakup: kesadaran tentang bias budaya diri sendiri, pengetahuan tentang keragaman budaya dan kesehatan, dan keterampilan komunikasi lintas budaya.</w:t>
      </w:r>
    </w:p>
    <w:p w14:paraId="46000148" w14:textId="77777777" w:rsidR="00034AF9" w:rsidRDefault="00000000">
      <w:pPr>
        <w:spacing w:before="80" w:after="80" w:line="360" w:lineRule="auto"/>
        <w:jc w:val="both"/>
      </w:pPr>
      <w:r>
        <w:rPr>
          <w:color w:val="2C3E50"/>
        </w:rPr>
        <w:t>Dokter gigi yang cultural competent tidak hanya "toleran" terhadap keragaman — ia aktif mengintegrasikan pengetahuan dan sensitivitas budaya ke dalam setiap aspek praktik klinisnya, dari cara ia menyapa pasien, cara ia menjelaskan prosedur, hingga cara ia merancang rencana perawatan yang sesuai dengan konteks kehidupan nyata pasiennya.</w:t>
      </w:r>
    </w:p>
    <w:p w14:paraId="093E13BB" w14:textId="77777777" w:rsidR="00034AF9" w:rsidRDefault="00000000">
      <w:pPr>
        <w:pStyle w:val="Heading2"/>
      </w:pPr>
      <w:r>
        <w:t>F. Filsafat Estetika Dental: Keindahan, Harmoni, dan Standar Kecantikan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84400C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D87A7FB" w14:textId="77777777" w:rsidR="00034AF9" w:rsidRDefault="00000000">
            <w:pPr>
              <w:spacing w:after="60"/>
              <w:jc w:val="center"/>
            </w:pPr>
            <w:r>
              <w:rPr>
                <w:b/>
                <w:bCs/>
                <w:color w:val="F39C12"/>
                <w:sz w:val="18"/>
                <w:szCs w:val="18"/>
              </w:rPr>
              <w:t>✦  MOTIVASI  ✦</w:t>
            </w:r>
          </w:p>
        </w:tc>
      </w:tr>
      <w:tr w:rsidR="00034AF9" w14:paraId="1ECC0A2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3DDCB45" w14:textId="77777777" w:rsidR="00034AF9" w:rsidRDefault="00000000">
            <w:pPr>
              <w:jc w:val="center"/>
            </w:pPr>
            <w:r>
              <w:rPr>
                <w:i/>
                <w:iCs/>
                <w:color w:val="7D6608"/>
              </w:rPr>
              <w:t>"Setiap restorasi dental adalah pernyataan estetis — keputusan tentang apa yang 'terlihat baik' tidak pernah murni teknis; ia selalu mengandung dimensi filosofis dan budaya."</w:t>
            </w:r>
          </w:p>
        </w:tc>
      </w:tr>
    </w:tbl>
    <w:p w14:paraId="14AD7BC4" w14:textId="77777777" w:rsidR="00034AF9" w:rsidRDefault="00034AF9">
      <w:pPr>
        <w:spacing w:before="80"/>
      </w:pPr>
    </w:p>
    <w:p w14:paraId="5E71D7A2" w14:textId="77777777" w:rsidR="00034AF9" w:rsidRDefault="00000000">
      <w:pPr>
        <w:spacing w:before="80" w:after="80" w:line="360" w:lineRule="auto"/>
        <w:jc w:val="both"/>
      </w:pPr>
      <w:r>
        <w:rPr>
          <w:color w:val="2C3E50"/>
        </w:rPr>
        <w:t>Estetika (</w:t>
      </w:r>
      <w:r>
        <w:rPr>
          <w:i/>
          <w:iCs/>
          <w:color w:val="2C3E50"/>
        </w:rPr>
        <w:t>aesthetics</w:t>
      </w:r>
      <w:r>
        <w:rPr>
          <w:color w:val="2C3E50"/>
        </w:rPr>
        <w:t>) adalah cabang filsafat yang mempelajari keindahan, seni, dan persepsi sensoris. Dalam kedokteran gigi, estetika dental telah berkembang menjadi sub-spesialisasi tersendiri — namun landasan filosofisnya sering kurang mendapat perhatian dibandingkan aspek teknisnya.</w:t>
      </w:r>
    </w:p>
    <w:p w14:paraId="506A3BFD" w14:textId="77777777" w:rsidR="00034AF9" w:rsidRDefault="00000000">
      <w:pPr>
        <w:spacing w:before="80" w:after="80" w:line="360" w:lineRule="auto"/>
        <w:jc w:val="both"/>
      </w:pPr>
      <w:r>
        <w:rPr>
          <w:b/>
          <w:bCs/>
          <w:color w:val="2C3E50"/>
        </w:rPr>
        <w:t>Objektif vs. Subjektif dalam Estetika Dental</w:t>
      </w:r>
    </w:p>
    <w:p w14:paraId="168C4675" w14:textId="77777777" w:rsidR="00034AF9" w:rsidRDefault="00000000">
      <w:pPr>
        <w:spacing w:before="80" w:after="80" w:line="360" w:lineRule="auto"/>
        <w:jc w:val="both"/>
      </w:pPr>
      <w:r>
        <w:rPr>
          <w:color w:val="2C3E50"/>
        </w:rPr>
        <w:t>Terdapat perdebatan filosofis yang panjang tentang apakah keindahan bersifat objektif (ada standar universal yang berlaku untuk semua budaya dan waktu) atau subjektif (sepenuhnya tergantung pada persepsi dan preferensi individual). Dalam konteks estetika dental, perdebatan ini sangat praktis relevansi klinisnya.</w:t>
      </w:r>
    </w:p>
    <w:p w14:paraId="1E77BF69" w14:textId="77777777" w:rsidR="00034AF9" w:rsidRDefault="00000000">
      <w:pPr>
        <w:spacing w:before="80" w:after="80" w:line="360" w:lineRule="auto"/>
        <w:jc w:val="both"/>
      </w:pPr>
      <w:r>
        <w:rPr>
          <w:color w:val="2C3E50"/>
        </w:rPr>
        <w:t>Teori-teori proporsional seperti the Golden Proportion (phi = 1.618) telah diaplikasikan dalam perencanaan estetika dental dengan asumsi bahwa ada standar objektif kecantikan yang berbasis pada prinsip matematika universal. Penelitian Levin (1978) yang mempopulerkan golden proportion dalam dental aesthetics menyimpulkan bahwa senyuman yang paling estetis mengikuti rasio phi antara lebar gigi yang berurutan.</w:t>
      </w:r>
    </w:p>
    <w:p w14:paraId="72F6EEDE" w14:textId="77777777" w:rsidR="00034AF9" w:rsidRDefault="00000000">
      <w:pPr>
        <w:spacing w:before="80" w:after="80" w:line="360" w:lineRule="auto"/>
        <w:jc w:val="both"/>
      </w:pPr>
      <w:r>
        <w:rPr>
          <w:color w:val="2C3E50"/>
        </w:rPr>
        <w:lastRenderedPageBreak/>
        <w:t>Namun, penelitian lintas budaya menunjukkan bahwa preferensi estetika dental bervariasi signifikan: studi Ward et al. (2006) menemukan bahwa persepsi tentang "senyuman ideal" berbeda secara signifikan antara dokter gigi, pasien, dan masyarakat umum di berbagai negara. Di beberapa budaya di Afrika dan Asia, gigi yang sedikit tidak beraturan justru dipersepsikan sebagai lebih alami dan lebih menarik daripada "gigi sempurna" yang seragam.</w:t>
      </w:r>
    </w:p>
    <w:p w14:paraId="06369EAE" w14:textId="77777777" w:rsidR="00034AF9" w:rsidRDefault="00000000">
      <w:pPr>
        <w:spacing w:before="80" w:after="80" w:line="360" w:lineRule="auto"/>
        <w:jc w:val="both"/>
      </w:pPr>
      <w:r>
        <w:rPr>
          <w:b/>
          <w:bCs/>
          <w:color w:val="2C3E50"/>
        </w:rPr>
        <w:t>Implikasi Klinis dari Perspektif Filosofis</w:t>
      </w:r>
    </w:p>
    <w:p w14:paraId="78723F91" w14:textId="77777777" w:rsidR="00034AF9" w:rsidRDefault="00000000">
      <w:pPr>
        <w:spacing w:before="80" w:after="80" w:line="360" w:lineRule="auto"/>
        <w:jc w:val="both"/>
      </w:pPr>
      <w:r>
        <w:rPr>
          <w:color w:val="2C3E50"/>
        </w:rPr>
        <w:t>Pemahaman filosofis tentang relativitas estetika memiliki implikasi klinis yang sangat konkret: dokter gigi yang berasumsi bahwa standar estetikanya sendiri adalah standar universal berisiko memberikan perawatan yang tidak sesuai dengan nilai dan ekspektasi pasiennya. Diskusi tentang estetika dental yang benar-benar patient-centered harus dimulai dengan eksplorasi tentang apa yang dianggap "cantik" atau "ideal" oleh pasien dalam konteks budaya dan kehidupan pribadinya.</w:t>
      </w:r>
    </w:p>
    <w:p w14:paraId="51FD8D05" w14:textId="77777777" w:rsidR="00034AF9" w:rsidRDefault="00000000">
      <w:pPr>
        <w:spacing w:before="80" w:after="80" w:line="360" w:lineRule="auto"/>
        <w:jc w:val="both"/>
      </w:pPr>
      <w:r>
        <w:rPr>
          <w:color w:val="2C3E50"/>
        </w:rPr>
        <w:t>Pendekatan ini bukan berarti bahwa dokter gigi harus menyerah sepenuhnya pada preferensi pasien tanpa memberikan panduan profesional. Ia berarti bahwa panduan estetis dokter gigi harus disajikan sebagai perspektif profesional yang berdasarkan ilmu dan pengalaman, bukan sebagai kebenaran mutlak yang tidak dapat diperdebatkan.</w:t>
      </w:r>
    </w:p>
    <w:p w14:paraId="0717CFA9" w14:textId="77777777" w:rsidR="00034AF9" w:rsidRDefault="00034AF9">
      <w:pPr>
        <w:spacing w:before="160"/>
      </w:pPr>
    </w:p>
    <w:p w14:paraId="37864DE1" w14:textId="77777777" w:rsidR="00034AF9" w:rsidRDefault="00034AF9">
      <w:pPr>
        <w:pBdr>
          <w:bottom w:val="single" w:sz="8" w:space="1" w:color="148F77"/>
        </w:pBdr>
        <w:spacing w:before="80" w:after="80"/>
      </w:pPr>
    </w:p>
    <w:p w14:paraId="36666F28"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61809FD"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12C310C6" w14:textId="77777777" w:rsidR="00034AF9" w:rsidRDefault="00000000">
            <w:pPr>
              <w:pStyle w:val="ListParagraph"/>
              <w:numPr>
                <w:ilvl w:val="0"/>
                <w:numId w:val="3"/>
              </w:numPr>
              <w:spacing w:before="50" w:after="50"/>
            </w:pPr>
            <w:r>
              <w:rPr>
                <w:color w:val="888888"/>
                <w:sz w:val="18"/>
                <w:szCs w:val="18"/>
              </w:rPr>
              <w:t>AAMC (Association of American Medical Colleges). (2005). Cultural Competence Education for Medical Students. AAMC.</w:t>
            </w:r>
          </w:p>
          <w:p w14:paraId="60673B18" w14:textId="77777777" w:rsidR="00034AF9" w:rsidRDefault="00000000">
            <w:pPr>
              <w:pStyle w:val="ListParagraph"/>
              <w:numPr>
                <w:ilvl w:val="0"/>
                <w:numId w:val="3"/>
              </w:numPr>
              <w:spacing w:before="50" w:after="50"/>
            </w:pPr>
            <w:r>
              <w:rPr>
                <w:color w:val="888888"/>
                <w:sz w:val="18"/>
                <w:szCs w:val="18"/>
              </w:rPr>
              <w:t>ADA (American Dental Association). (2012). ADA Principles of Ethics and Code of Professional Conduct. ADA. https://www.ada.org/publications/ada-news/2012-archive/january/ada-revises-code-of-professional-conduct</w:t>
            </w:r>
          </w:p>
          <w:p w14:paraId="7352E647" w14:textId="77777777" w:rsidR="00034AF9" w:rsidRDefault="00000000">
            <w:pPr>
              <w:pStyle w:val="ListParagraph"/>
              <w:numPr>
                <w:ilvl w:val="0"/>
                <w:numId w:val="3"/>
              </w:numPr>
              <w:spacing w:before="50" w:after="50"/>
            </w:pPr>
            <w:r>
              <w:rPr>
                <w:color w:val="888888"/>
                <w:sz w:val="18"/>
                <w:szCs w:val="18"/>
              </w:rPr>
              <w:t>Aristoteles. (384-322 SM/2009). The Nicomachean Ethics (D. Ross, Trans.). Oxford University Press.</w:t>
            </w:r>
          </w:p>
          <w:p w14:paraId="4E591479" w14:textId="77777777" w:rsidR="00034AF9" w:rsidRDefault="00000000">
            <w:pPr>
              <w:pStyle w:val="ListParagraph"/>
              <w:numPr>
                <w:ilvl w:val="0"/>
                <w:numId w:val="3"/>
              </w:numPr>
              <w:spacing w:before="50" w:after="50"/>
            </w:pPr>
            <w:r>
              <w:rPr>
                <w:color w:val="888888"/>
                <w:sz w:val="18"/>
                <w:szCs w:val="18"/>
              </w:rPr>
              <w:t>Beauchamp TL, Childress JF. (2019). Principles of Biomedical Ethics (8th ed.). Oxford University Press.</w:t>
            </w:r>
          </w:p>
          <w:p w14:paraId="4A734856" w14:textId="77777777" w:rsidR="00034AF9" w:rsidRDefault="00000000">
            <w:pPr>
              <w:pStyle w:val="ListParagraph"/>
              <w:numPr>
                <w:ilvl w:val="0"/>
                <w:numId w:val="3"/>
              </w:numPr>
              <w:spacing w:before="50" w:after="50"/>
            </w:pPr>
            <w:r>
              <w:rPr>
                <w:color w:val="888888"/>
                <w:sz w:val="18"/>
                <w:szCs w:val="18"/>
              </w:rPr>
              <w:t>Bowlby J. (1969). Attachment and Loss: Vol. 1. Attachment. Basic Books.</w:t>
            </w:r>
          </w:p>
          <w:p w14:paraId="43AAF80A" w14:textId="77777777" w:rsidR="00034AF9" w:rsidRDefault="00000000">
            <w:pPr>
              <w:pStyle w:val="ListParagraph"/>
              <w:numPr>
                <w:ilvl w:val="0"/>
                <w:numId w:val="3"/>
              </w:numPr>
              <w:spacing w:before="50" w:after="50"/>
            </w:pPr>
            <w:r>
              <w:rPr>
                <w:color w:val="888888"/>
                <w:sz w:val="18"/>
                <w:szCs w:val="18"/>
              </w:rPr>
              <w:t>Casamassimo PS, Thikkurissy S, Edelstein BL, Maiorini E. (2009). Beyond the DMFT: The human and economic cost of early childhood caries. Journal of the American Dental Association, 140(6), 650-657.</w:t>
            </w:r>
          </w:p>
          <w:p w14:paraId="10FA6796" w14:textId="77777777" w:rsidR="00034AF9" w:rsidRDefault="00000000">
            <w:pPr>
              <w:pStyle w:val="ListParagraph"/>
              <w:numPr>
                <w:ilvl w:val="0"/>
                <w:numId w:val="3"/>
              </w:numPr>
              <w:spacing w:before="50" w:after="50"/>
            </w:pPr>
            <w:r>
              <w:rPr>
                <w:color w:val="888888"/>
                <w:sz w:val="18"/>
                <w:szCs w:val="18"/>
              </w:rPr>
              <w:t>Engel GL. (1977). The need for a new medical model: A challenge for biomedicine. Science, 196(4286), 129-136. https://doi.org/10.1126/science.847460</w:t>
            </w:r>
          </w:p>
          <w:p w14:paraId="716491B2" w14:textId="77777777" w:rsidR="00034AF9" w:rsidRDefault="00000000">
            <w:pPr>
              <w:pStyle w:val="ListParagraph"/>
              <w:numPr>
                <w:ilvl w:val="0"/>
                <w:numId w:val="3"/>
              </w:numPr>
              <w:spacing w:before="50" w:after="50"/>
            </w:pPr>
            <w:r>
              <w:rPr>
                <w:color w:val="888888"/>
                <w:sz w:val="18"/>
                <w:szCs w:val="18"/>
              </w:rPr>
              <w:t>FDI World Dental Federation. (2007). FDI's Revised Policy Statement on the Dentist's Obligation to Promote Patient Health. FDI.</w:t>
            </w:r>
          </w:p>
          <w:p w14:paraId="3A366050" w14:textId="77777777" w:rsidR="00034AF9" w:rsidRDefault="00000000">
            <w:pPr>
              <w:pStyle w:val="ListParagraph"/>
              <w:numPr>
                <w:ilvl w:val="0"/>
                <w:numId w:val="3"/>
              </w:numPr>
              <w:spacing w:before="50" w:after="50"/>
            </w:pPr>
            <w:r>
              <w:rPr>
                <w:color w:val="888888"/>
                <w:sz w:val="18"/>
                <w:szCs w:val="18"/>
              </w:rPr>
              <w:t>Ghosh AK. (2004). Understanding medical uncertainty: A practical guide for physicians. Mayo Clinic Proceedings, 79(12), 1583-1591.</w:t>
            </w:r>
          </w:p>
          <w:p w14:paraId="5319A046" w14:textId="77777777" w:rsidR="00034AF9" w:rsidRDefault="00000000">
            <w:pPr>
              <w:pStyle w:val="ListParagraph"/>
              <w:numPr>
                <w:ilvl w:val="0"/>
                <w:numId w:val="3"/>
              </w:numPr>
              <w:spacing w:before="50" w:after="50"/>
            </w:pPr>
            <w:r>
              <w:rPr>
                <w:color w:val="888888"/>
                <w:sz w:val="18"/>
                <w:szCs w:val="18"/>
              </w:rPr>
              <w:t>Heidegger M. (1927/1962). Being and Time (J. Macquarrie &amp; E. Robinson, Trans.). Harper &amp; Row.</w:t>
            </w:r>
          </w:p>
          <w:p w14:paraId="192674A6" w14:textId="77777777" w:rsidR="00034AF9" w:rsidRDefault="00000000">
            <w:pPr>
              <w:pStyle w:val="ListParagraph"/>
              <w:numPr>
                <w:ilvl w:val="0"/>
                <w:numId w:val="3"/>
              </w:numPr>
              <w:spacing w:before="50" w:after="50"/>
            </w:pPr>
            <w:r>
              <w:rPr>
                <w:color w:val="888888"/>
                <w:sz w:val="18"/>
                <w:szCs w:val="18"/>
              </w:rPr>
              <w:t>Husserl E. (1913/1982). Ideas Pertaining to a Pure Phenomenology and to a Phenomenological Philosophy (F. Kersten, Trans.). Martinus Nijhoff.</w:t>
            </w:r>
          </w:p>
          <w:p w14:paraId="7355C843" w14:textId="77777777" w:rsidR="00034AF9" w:rsidRDefault="00000000">
            <w:pPr>
              <w:pStyle w:val="ListParagraph"/>
              <w:numPr>
                <w:ilvl w:val="0"/>
                <w:numId w:val="3"/>
              </w:numPr>
              <w:spacing w:before="50" w:after="50"/>
            </w:pPr>
            <w:r>
              <w:rPr>
                <w:color w:val="888888"/>
                <w:sz w:val="18"/>
                <w:szCs w:val="18"/>
              </w:rPr>
              <w:t>Kleinman A. (1988). The Illness Narratives: Suffering, Healing and the Human Condition. Basic Books.</w:t>
            </w:r>
          </w:p>
          <w:p w14:paraId="3CF0A8E0" w14:textId="77777777" w:rsidR="00034AF9" w:rsidRDefault="00000000">
            <w:pPr>
              <w:pStyle w:val="ListParagraph"/>
              <w:numPr>
                <w:ilvl w:val="0"/>
                <w:numId w:val="3"/>
              </w:numPr>
              <w:spacing w:before="50" w:after="50"/>
            </w:pPr>
            <w:r>
              <w:rPr>
                <w:color w:val="888888"/>
                <w:sz w:val="18"/>
                <w:szCs w:val="18"/>
              </w:rPr>
              <w:t>Kuhn TS. (1962). The Structure of Scientific Revolutions. University of Chicago Press.</w:t>
            </w:r>
          </w:p>
          <w:p w14:paraId="778B80FF" w14:textId="77777777" w:rsidR="00034AF9" w:rsidRDefault="00000000">
            <w:pPr>
              <w:pStyle w:val="ListParagraph"/>
              <w:numPr>
                <w:ilvl w:val="0"/>
                <w:numId w:val="3"/>
              </w:numPr>
              <w:spacing w:before="50" w:after="50"/>
            </w:pPr>
            <w:r>
              <w:rPr>
                <w:color w:val="888888"/>
                <w:sz w:val="18"/>
                <w:szCs w:val="18"/>
              </w:rPr>
              <w:t>Locke J. (1689/1975). An Essay Concerning Human Understanding. Oxford University Press.</w:t>
            </w:r>
          </w:p>
          <w:p w14:paraId="3DE0BEDB" w14:textId="77777777" w:rsidR="00034AF9" w:rsidRDefault="00000000">
            <w:pPr>
              <w:pStyle w:val="ListParagraph"/>
              <w:numPr>
                <w:ilvl w:val="0"/>
                <w:numId w:val="3"/>
              </w:numPr>
              <w:spacing w:before="50" w:after="50"/>
            </w:pPr>
            <w:r>
              <w:rPr>
                <w:color w:val="888888"/>
                <w:sz w:val="18"/>
                <w:szCs w:val="18"/>
              </w:rPr>
              <w:t>Newton JT, Buck DJ. (2000). Anxiety and pain measures in dentistry: A guide to their quality and application. Journal of the American Dental Association, 131(10), 1449-1457.</w:t>
            </w:r>
          </w:p>
          <w:p w14:paraId="7206BA16" w14:textId="77777777" w:rsidR="00034AF9" w:rsidRDefault="00000000">
            <w:pPr>
              <w:pStyle w:val="ListParagraph"/>
              <w:numPr>
                <w:ilvl w:val="0"/>
                <w:numId w:val="3"/>
              </w:numPr>
              <w:spacing w:before="50" w:after="50"/>
            </w:pPr>
            <w:r>
              <w:rPr>
                <w:color w:val="888888"/>
                <w:sz w:val="18"/>
                <w:szCs w:val="18"/>
              </w:rPr>
              <w:t>Plato. (~380 SM/1997). Meno (G.M.A. Grube, Trans.). In J.M. Cooper (Ed.), Plato: Complete Works. Hackett.</w:t>
            </w:r>
          </w:p>
          <w:p w14:paraId="071DD8BB" w14:textId="77777777" w:rsidR="00034AF9" w:rsidRDefault="00000000">
            <w:pPr>
              <w:pStyle w:val="ListParagraph"/>
              <w:numPr>
                <w:ilvl w:val="0"/>
                <w:numId w:val="3"/>
              </w:numPr>
              <w:spacing w:before="50" w:after="50"/>
            </w:pPr>
            <w:r>
              <w:rPr>
                <w:color w:val="888888"/>
                <w:sz w:val="18"/>
                <w:szCs w:val="18"/>
              </w:rPr>
              <w:lastRenderedPageBreak/>
              <w:t>Polanyi M. (1966). The Tacit Dimension. Doubleday.</w:t>
            </w:r>
          </w:p>
          <w:p w14:paraId="1F101F6E" w14:textId="77777777" w:rsidR="00034AF9" w:rsidRDefault="00000000">
            <w:pPr>
              <w:pStyle w:val="ListParagraph"/>
              <w:numPr>
                <w:ilvl w:val="0"/>
                <w:numId w:val="3"/>
              </w:numPr>
              <w:spacing w:before="50" w:after="50"/>
            </w:pPr>
            <w:r>
              <w:rPr>
                <w:color w:val="888888"/>
                <w:sz w:val="18"/>
                <w:szCs w:val="18"/>
              </w:rPr>
              <w:t>Rescher N. (1969). Introduction to Value Theory. Prentice-Hall.</w:t>
            </w:r>
          </w:p>
          <w:p w14:paraId="489279DB" w14:textId="77777777" w:rsidR="00034AF9" w:rsidRDefault="00000000">
            <w:pPr>
              <w:pStyle w:val="ListParagraph"/>
              <w:numPr>
                <w:ilvl w:val="0"/>
                <w:numId w:val="3"/>
              </w:numPr>
              <w:spacing w:before="50" w:after="50"/>
            </w:pPr>
            <w:r>
              <w:rPr>
                <w:color w:val="888888"/>
                <w:sz w:val="18"/>
                <w:szCs w:val="18"/>
              </w:rPr>
              <w:t>Sackett DL, Rosenberg WMC, Gray JAM, Haynes RB, Richardson WS. (1996). Evidence based medicine: What it is and what it isn't. BMJ, 312(7023), 71-72. https://doi.org/10.1136/bmj.312.7023.71</w:t>
            </w:r>
          </w:p>
          <w:p w14:paraId="3659978F" w14:textId="77777777" w:rsidR="00034AF9" w:rsidRDefault="00000000">
            <w:pPr>
              <w:pStyle w:val="ListParagraph"/>
              <w:numPr>
                <w:ilvl w:val="0"/>
                <w:numId w:val="3"/>
              </w:numPr>
              <w:spacing w:before="50" w:after="50"/>
            </w:pPr>
            <w:r>
              <w:rPr>
                <w:color w:val="888888"/>
                <w:sz w:val="18"/>
                <w:szCs w:val="18"/>
              </w:rPr>
              <w:t>Schwendicke F, Samek W, Krois J. (2019). Artificial intelligence in dentistry: Chances and challenges. Journal of Dental Research, 99(7), 769-774. https://doi.org/10.1177/0022034520915714</w:t>
            </w:r>
          </w:p>
        </w:tc>
      </w:tr>
    </w:tbl>
    <w:p w14:paraId="0343FBDE" w14:textId="77777777" w:rsidR="00034AF9" w:rsidRDefault="00034AF9">
      <w:pPr>
        <w:spacing w:before="80"/>
      </w:pPr>
    </w:p>
    <w:p w14:paraId="622215AA" w14:textId="77777777" w:rsidR="00034AF9" w:rsidRDefault="00000000">
      <w:r>
        <w:br w:type="page"/>
      </w:r>
    </w:p>
    <w:p w14:paraId="50A6066E" w14:textId="77777777" w:rsidR="00034AF9" w:rsidRDefault="00000000">
      <w:pPr>
        <w:pStyle w:val="Heading1"/>
      </w:pPr>
      <w:r>
        <w:lastRenderedPageBreak/>
        <w:t>BAB 3: BIOETIKA DAN ETIKA PROFESI KEDOKTERAN GIGI</w:t>
      </w:r>
    </w:p>
    <w:p w14:paraId="0C519B7B" w14:textId="77777777" w:rsidR="00034AF9" w:rsidRDefault="00034AF9">
      <w:pPr>
        <w:pBdr>
          <w:bottom w:val="single" w:sz="8" w:space="1" w:color="148F77"/>
        </w:pBdr>
        <w:spacing w:before="80" w:after="80"/>
      </w:pPr>
    </w:p>
    <w:p w14:paraId="31C67847"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2E6F6AE"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26011748" w14:textId="77777777" w:rsidR="00034AF9" w:rsidRDefault="00000000">
            <w:pPr>
              <w:spacing w:after="80"/>
              <w:jc w:val="center"/>
            </w:pPr>
            <w:r>
              <w:rPr>
                <w:b/>
                <w:bCs/>
                <w:color w:val="FFFFFF"/>
                <w:sz w:val="24"/>
                <w:szCs w:val="24"/>
              </w:rPr>
              <w:t>TUJUAN PEMBELAJARAN</w:t>
            </w:r>
          </w:p>
        </w:tc>
      </w:tr>
      <w:tr w:rsidR="00034AF9" w14:paraId="728077F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41923CAA" w14:textId="77777777" w:rsidR="00034AF9" w:rsidRDefault="00000000">
            <w:pPr>
              <w:spacing w:before="100" w:after="40"/>
            </w:pPr>
            <w:r>
              <w:rPr>
                <w:b/>
                <w:bCs/>
                <w:color w:val="1A5276"/>
              </w:rPr>
              <w:t>🎯 Pengetahuan (Kognitif):</w:t>
            </w:r>
          </w:p>
          <w:p w14:paraId="222E1C3A" w14:textId="77777777" w:rsidR="00034AF9" w:rsidRDefault="00000000">
            <w:pPr>
              <w:pStyle w:val="ListParagraph"/>
              <w:numPr>
                <w:ilvl w:val="0"/>
                <w:numId w:val="2"/>
              </w:numPr>
              <w:spacing w:before="40" w:after="40"/>
            </w:pPr>
            <w:r>
              <w:rPr>
                <w:color w:val="2C3E50"/>
                <w:sz w:val="20"/>
                <w:szCs w:val="20"/>
              </w:rPr>
              <w:t>Mahasiswa mampu menjelaskan empat prinsip bioetika Beauchamp-Childress dan penerapannya dalam konteks dental</w:t>
            </w:r>
          </w:p>
          <w:p w14:paraId="5DFDA812" w14:textId="77777777" w:rsidR="00034AF9" w:rsidRDefault="00000000">
            <w:pPr>
              <w:pStyle w:val="ListParagraph"/>
              <w:numPr>
                <w:ilvl w:val="0"/>
                <w:numId w:val="2"/>
              </w:numPr>
              <w:spacing w:before="40" w:after="40"/>
            </w:pPr>
            <w:r>
              <w:rPr>
                <w:color w:val="2C3E50"/>
                <w:sz w:val="20"/>
                <w:szCs w:val="20"/>
              </w:rPr>
              <w:t>Mahasiswa mampu menganalisis dilema etis klinis yang umum dijumpai dalam praktik kedokteran gigi</w:t>
            </w:r>
          </w:p>
          <w:p w14:paraId="6725B3EC" w14:textId="77777777" w:rsidR="00034AF9" w:rsidRDefault="00000000">
            <w:pPr>
              <w:pStyle w:val="ListParagraph"/>
              <w:numPr>
                <w:ilvl w:val="0"/>
                <w:numId w:val="2"/>
              </w:numPr>
              <w:spacing w:before="40" w:after="40"/>
            </w:pPr>
            <w:r>
              <w:rPr>
                <w:color w:val="2C3E50"/>
                <w:sz w:val="20"/>
                <w:szCs w:val="20"/>
              </w:rPr>
              <w:t>Mahasiswa mampu mendeskripsikan kerangka hukum dan regulasi profesi dental di Indonesia yang relevan dengan etika praktik</w:t>
            </w:r>
          </w:p>
          <w:p w14:paraId="2C744877" w14:textId="77777777" w:rsidR="00034AF9" w:rsidRDefault="00000000">
            <w:pPr>
              <w:spacing w:before="100" w:after="40"/>
            </w:pPr>
            <w:r>
              <w:rPr>
                <w:b/>
                <w:bCs/>
                <w:color w:val="1A5276"/>
              </w:rPr>
              <w:t>🔧 Psikomotor (Keterampilan):</w:t>
            </w:r>
          </w:p>
          <w:p w14:paraId="040CCE02" w14:textId="77777777" w:rsidR="00034AF9" w:rsidRDefault="00000000">
            <w:pPr>
              <w:pStyle w:val="ListParagraph"/>
              <w:numPr>
                <w:ilvl w:val="0"/>
                <w:numId w:val="2"/>
              </w:numPr>
              <w:spacing w:before="40" w:after="40"/>
            </w:pPr>
            <w:r>
              <w:rPr>
                <w:color w:val="2C3E50"/>
                <w:sz w:val="20"/>
                <w:szCs w:val="20"/>
              </w:rPr>
              <w:t>Mahasiswa mampu menerapkan proses pengambilan keputusan etis terstruktur dalam skenario kasus klinis</w:t>
            </w:r>
          </w:p>
          <w:p w14:paraId="7A47CEDB" w14:textId="77777777" w:rsidR="00034AF9" w:rsidRDefault="00000000">
            <w:pPr>
              <w:pStyle w:val="ListParagraph"/>
              <w:numPr>
                <w:ilvl w:val="0"/>
                <w:numId w:val="2"/>
              </w:numPr>
              <w:spacing w:before="40" w:after="40"/>
            </w:pPr>
            <w:r>
              <w:rPr>
                <w:color w:val="2C3E50"/>
                <w:sz w:val="20"/>
                <w:szCs w:val="20"/>
              </w:rPr>
              <w:t>Mahasiswa mampu melaksanakan prosedur informed consent yang benar dan bermakna</w:t>
            </w:r>
          </w:p>
          <w:p w14:paraId="2FD7A73D" w14:textId="77777777" w:rsidR="00034AF9" w:rsidRDefault="00000000">
            <w:pPr>
              <w:pStyle w:val="ListParagraph"/>
              <w:numPr>
                <w:ilvl w:val="0"/>
                <w:numId w:val="2"/>
              </w:numPr>
              <w:spacing w:before="40" w:after="40"/>
            </w:pPr>
            <w:r>
              <w:rPr>
                <w:color w:val="2C3E50"/>
                <w:sz w:val="20"/>
                <w:szCs w:val="20"/>
              </w:rPr>
              <w:t>Mahasiswa mampu menyusun dokumentasi klinis yang memenuhi standar etika dan hukum</w:t>
            </w:r>
          </w:p>
          <w:p w14:paraId="7F37966A" w14:textId="77777777" w:rsidR="00034AF9" w:rsidRDefault="00000000">
            <w:pPr>
              <w:spacing w:before="100" w:after="40"/>
            </w:pPr>
            <w:r>
              <w:rPr>
                <w:b/>
                <w:bCs/>
                <w:color w:val="1A5276"/>
              </w:rPr>
              <w:t>💡 Sikap (Afektif):</w:t>
            </w:r>
          </w:p>
          <w:p w14:paraId="129256BF" w14:textId="77777777" w:rsidR="00034AF9" w:rsidRDefault="00000000">
            <w:pPr>
              <w:pStyle w:val="ListParagraph"/>
              <w:numPr>
                <w:ilvl w:val="0"/>
                <w:numId w:val="2"/>
              </w:numPr>
              <w:spacing w:before="40" w:after="40"/>
            </w:pPr>
            <w:r>
              <w:rPr>
                <w:color w:val="2C3E50"/>
                <w:sz w:val="20"/>
                <w:szCs w:val="20"/>
              </w:rPr>
              <w:t>Mahasiswa mengembangkan kepekaan moral terhadap dimensi etis dalam setiap tindakan klinis</w:t>
            </w:r>
          </w:p>
          <w:p w14:paraId="1316A924" w14:textId="77777777" w:rsidR="00034AF9" w:rsidRDefault="00000000">
            <w:pPr>
              <w:pStyle w:val="ListParagraph"/>
              <w:numPr>
                <w:ilvl w:val="0"/>
                <w:numId w:val="2"/>
              </w:numPr>
              <w:spacing w:before="40" w:after="40"/>
            </w:pPr>
            <w:r>
              <w:rPr>
                <w:color w:val="2C3E50"/>
                <w:sz w:val="20"/>
                <w:szCs w:val="20"/>
              </w:rPr>
              <w:t>Mahasiswa menunjukkan komitmen terhadap kejujuran dan transparansi dalam hubungan dengan pasien</w:t>
            </w:r>
          </w:p>
          <w:p w14:paraId="6763960E" w14:textId="77777777" w:rsidR="00034AF9" w:rsidRDefault="00000000">
            <w:pPr>
              <w:pStyle w:val="ListParagraph"/>
              <w:numPr>
                <w:ilvl w:val="0"/>
                <w:numId w:val="2"/>
              </w:numPr>
              <w:spacing w:before="40" w:after="40"/>
            </w:pPr>
            <w:r>
              <w:rPr>
                <w:color w:val="2C3E50"/>
                <w:sz w:val="20"/>
                <w:szCs w:val="20"/>
              </w:rPr>
              <w:t>Mahasiswa membangun integritas profesional sebagai karakter hidup, bukan sekadar kepatuhan terhadap aturan</w:t>
            </w:r>
          </w:p>
        </w:tc>
      </w:tr>
    </w:tbl>
    <w:p w14:paraId="4587399D" w14:textId="77777777" w:rsidR="00034AF9" w:rsidRDefault="00034AF9">
      <w:pPr>
        <w:spacing w:before="120"/>
      </w:pPr>
    </w:p>
    <w:p w14:paraId="6FBA11AD" w14:textId="77777777" w:rsidR="00034AF9" w:rsidRDefault="00000000">
      <w:pPr>
        <w:pStyle w:val="Heading2"/>
      </w:pPr>
      <w:r>
        <w:t>A. Empat Pilar Bioetika: Kompas Moral Klinisi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3CEF00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0450B4A" w14:textId="77777777" w:rsidR="00034AF9" w:rsidRDefault="00000000">
            <w:pPr>
              <w:spacing w:after="60"/>
              <w:jc w:val="center"/>
            </w:pPr>
            <w:r>
              <w:rPr>
                <w:b/>
                <w:bCs/>
                <w:color w:val="F39C12"/>
                <w:sz w:val="18"/>
                <w:szCs w:val="18"/>
              </w:rPr>
              <w:t>✦  MOTIVASI  ✦</w:t>
            </w:r>
          </w:p>
        </w:tc>
      </w:tr>
      <w:tr w:rsidR="00034AF9" w14:paraId="4B6B01B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4DADD5D" w14:textId="77777777" w:rsidR="00034AF9" w:rsidRDefault="00000000">
            <w:pPr>
              <w:jc w:val="center"/>
            </w:pPr>
            <w:r>
              <w:rPr>
                <w:i/>
                <w:iCs/>
                <w:color w:val="7D6608"/>
              </w:rPr>
              <w:t>"Etika bukan tembok yang membatasi apa yang boleh kita lakukan — ia adalah kompas yang menunjukkan arah menuju perawatan yang benar-benar baik. Tanpa kompas ini, kecakapan teknis bisa menjadi senjata yang berbahaya."</w:t>
            </w:r>
          </w:p>
        </w:tc>
      </w:tr>
    </w:tbl>
    <w:p w14:paraId="632CB306" w14:textId="77777777" w:rsidR="00034AF9" w:rsidRDefault="00034AF9">
      <w:pPr>
        <w:spacing w:before="80"/>
      </w:pPr>
    </w:p>
    <w:p w14:paraId="44DCD136" w14:textId="77777777" w:rsidR="00034AF9" w:rsidRDefault="00000000">
      <w:pPr>
        <w:spacing w:before="80" w:after="80" w:line="360" w:lineRule="auto"/>
        <w:jc w:val="both"/>
      </w:pPr>
      <w:r>
        <w:rPr>
          <w:color w:val="2C3E50"/>
        </w:rPr>
        <w:t>Bioetika (</w:t>
      </w:r>
      <w:r>
        <w:rPr>
          <w:i/>
          <w:iCs/>
          <w:color w:val="2C3E50"/>
        </w:rPr>
        <w:t>bioethics</w:t>
      </w:r>
      <w:r>
        <w:rPr>
          <w:color w:val="2C3E50"/>
        </w:rPr>
        <w:t>) sebagai disiplin akademis lahir pada tahun 1960-1970an sebagai respons terhadap berbagai skandal penelitian medis yang melanggar hak asasi manusia (Tuskegee Syphilis Study, 1932-1972) dan kemajuan teknologi medis yang menghadirkan dilema moral baru (transplantasi organ, life support, aborsi). Tom Beauchamp dan James Childress (1979/2019) merumuskan empat prinsip bioetika yang kini menjadi standar etika medis global dan diadopsi secara luas dalam konteks dental.</w:t>
      </w:r>
    </w:p>
    <w:p w14:paraId="6652CAE6" w14:textId="77777777" w:rsidR="00034AF9" w:rsidRDefault="00000000">
      <w:pPr>
        <w:spacing w:before="80" w:after="80" w:line="360" w:lineRule="auto"/>
        <w:jc w:val="both"/>
      </w:pPr>
      <w:r>
        <w:rPr>
          <w:b/>
          <w:bCs/>
          <w:color w:val="2C3E50"/>
        </w:rPr>
        <w:t>Prinsip 1: Otonomi (Autonomy)</w:t>
      </w:r>
    </w:p>
    <w:p w14:paraId="113EC1EF" w14:textId="77777777" w:rsidR="00034AF9" w:rsidRDefault="00000000">
      <w:pPr>
        <w:spacing w:before="80" w:after="80" w:line="360" w:lineRule="auto"/>
        <w:jc w:val="both"/>
      </w:pPr>
      <w:r>
        <w:rPr>
          <w:color w:val="2C3E50"/>
        </w:rPr>
        <w:lastRenderedPageBreak/>
        <w:t xml:space="preserve">Otonomi berasal dari bahasa Yunani </w:t>
      </w:r>
      <w:r>
        <w:rPr>
          <w:i/>
          <w:iCs/>
          <w:color w:val="2C3E50"/>
        </w:rPr>
        <w:t>autos</w:t>
      </w:r>
      <w:r>
        <w:rPr>
          <w:color w:val="2C3E50"/>
        </w:rPr>
        <w:t xml:space="preserve"> (diri) dan </w:t>
      </w:r>
      <w:r>
        <w:rPr>
          <w:i/>
          <w:iCs/>
          <w:color w:val="2C3E50"/>
        </w:rPr>
        <w:t>nomos</w:t>
      </w:r>
      <w:r>
        <w:rPr>
          <w:color w:val="2C3E50"/>
        </w:rPr>
        <w:t xml:space="preserve"> (aturan) — harfiah berarti "mengatur diri sendiri." Dalam bioetika, otonomi merujuk pada hak individu untuk membuat keputusan tentang dirinya sendiri berdasarkan nilai-nilai dan preferensi pribadinya (Beauchamp &amp; Childress, 2019).</w:t>
      </w:r>
    </w:p>
    <w:p w14:paraId="2FA2A246" w14:textId="77777777" w:rsidR="00034AF9" w:rsidRDefault="00000000">
      <w:pPr>
        <w:spacing w:before="80" w:after="80" w:line="360" w:lineRule="auto"/>
        <w:jc w:val="both"/>
      </w:pPr>
      <w:r>
        <w:rPr>
          <w:color w:val="2C3E50"/>
        </w:rPr>
        <w:t xml:space="preserve">Dalam praktik dental, menghormati otonomi pasien terutama diwujudkan melalui dua instrumen utama: </w:t>
      </w:r>
      <w:r>
        <w:rPr>
          <w:i/>
          <w:iCs/>
          <w:color w:val="2C3E50"/>
        </w:rPr>
        <w:t>informed consent</w:t>
      </w:r>
      <w:r>
        <w:rPr>
          <w:color w:val="2C3E50"/>
        </w:rPr>
        <w:t xml:space="preserve"> (persetujuan yang didasarkan pada informasi memadai) dan </w:t>
      </w:r>
      <w:r>
        <w:rPr>
          <w:i/>
          <w:iCs/>
          <w:color w:val="2C3E50"/>
        </w:rPr>
        <w:t>informed refusal</w:t>
      </w:r>
      <w:r>
        <w:rPr>
          <w:color w:val="2C3E50"/>
        </w:rPr>
        <w:t xml:space="preserve"> (hak pasien untuk menolak perawatan yang direkomendasikan). Informed consent yang bermakna mensyaratkan bahwa dokter gigi memberikan informasi yang: (1) lengkap — mencakup diagnosis, pilihan perawatan, manfaat dan risiko masing-masing pilihan, serta konsekuensi tidak melakukan perawatan; (2) dapat dipahami — dalam bahasa yang sesuai dengan tingkat pendidikan dan kemampuan kognitif pasien; dan (3) bebas dari paksaan — pasien membuat keputusan tanpa tekanan dari pihak mana pun.</w:t>
      </w:r>
    </w:p>
    <w:p w14:paraId="0D3836F7" w14:textId="77777777" w:rsidR="00034AF9" w:rsidRDefault="00000000">
      <w:pPr>
        <w:spacing w:before="80" w:after="80" w:line="360" w:lineRule="auto"/>
        <w:jc w:val="both"/>
      </w:pPr>
      <w:r>
        <w:rPr>
          <w:color w:val="2C3E50"/>
        </w:rPr>
        <w:t>Tantangan otonomi dalam konteks Indonesia: penelitian Andersen et al. (2014) menunjukkan bahwa dalam budaya yang sangat kolektivistik dan menghormati otoritas, pasien seringkali mengalami kesulitan mengekspresikan penolakan atau pertanyaan kepada dokter. Dokter gigi yang humanis perlu secara aktif menciptakan ruang aman bagi pasien untuk mengekspresikan keraguan dan preferensinya.</w:t>
      </w:r>
    </w:p>
    <w:p w14:paraId="40A16BE9" w14:textId="77777777" w:rsidR="00034AF9" w:rsidRDefault="00000000">
      <w:pPr>
        <w:spacing w:before="80" w:after="80" w:line="360" w:lineRule="auto"/>
        <w:jc w:val="both"/>
      </w:pPr>
      <w:r>
        <w:rPr>
          <w:b/>
          <w:bCs/>
          <w:color w:val="2C3E50"/>
        </w:rPr>
        <w:t>Prinsip 2: Beneficence (Berbuat Baik)</w:t>
      </w:r>
    </w:p>
    <w:p w14:paraId="0BB59CBE" w14:textId="77777777" w:rsidR="00034AF9" w:rsidRDefault="00000000">
      <w:pPr>
        <w:spacing w:before="80" w:after="80" w:line="360" w:lineRule="auto"/>
        <w:jc w:val="both"/>
      </w:pPr>
      <w:r>
        <w:rPr>
          <w:color w:val="2C3E50"/>
        </w:rPr>
        <w:t>Prinsip beneficence mewajibkan dokter gigi untuk secara aktif mempromosikan kesejahteraan pasien — bukan hanya menghindari harm. Ini adalah prinsip yang menggerakkan dokter gigi dari posisi pasif (tidak merugikan) ke posisi aktif (berupaya memberikan manfaat terbesar).</w:t>
      </w:r>
    </w:p>
    <w:p w14:paraId="514AE95B" w14:textId="77777777" w:rsidR="00034AF9" w:rsidRDefault="00000000">
      <w:pPr>
        <w:spacing w:before="80" w:after="80" w:line="360" w:lineRule="auto"/>
        <w:jc w:val="both"/>
      </w:pPr>
      <w:r>
        <w:rPr>
          <w:color w:val="2C3E50"/>
        </w:rPr>
        <w:t>Dalam praktik klinis, beneficence mensyaratkan bahwa dokter gigi: memilih perawatan yang memiliki bukti efektivitas terbaik, menginvestasikan waktu untuk pemeriksaan yang menyeluruh, mendidik pasien tentang pencegahan, dan mempertimbangkan keseluruhan dampak perawatan pada kualitas hidup pasien.</w:t>
      </w:r>
    </w:p>
    <w:p w14:paraId="41E73B13" w14:textId="77777777" w:rsidR="00034AF9" w:rsidRDefault="00000000">
      <w:pPr>
        <w:spacing w:before="80" w:after="80" w:line="360" w:lineRule="auto"/>
        <w:jc w:val="both"/>
      </w:pPr>
      <w:r>
        <w:rPr>
          <w:b/>
          <w:bCs/>
          <w:color w:val="2C3E50"/>
        </w:rPr>
        <w:t>Prinsip 3: Non-maleficence (Tidak Merugikan)</w:t>
      </w:r>
    </w:p>
    <w:p w14:paraId="5ED21AC5" w14:textId="77777777" w:rsidR="00034AF9" w:rsidRDefault="00000000">
      <w:pPr>
        <w:spacing w:before="80" w:after="80" w:line="360" w:lineRule="auto"/>
        <w:jc w:val="both"/>
      </w:pPr>
      <w:r>
        <w:rPr>
          <w:i/>
          <w:iCs/>
          <w:color w:val="2C3E50"/>
        </w:rPr>
        <w:t>Primum non nocere</w:t>
      </w:r>
      <w:r>
        <w:rPr>
          <w:color w:val="2C3E50"/>
        </w:rPr>
        <w:t xml:space="preserve"> — pertama-tama, jangan merugikan — adalah salah satu prinsip tertua dalam etika medis, yang dikaitkan dengan tradisi Hippocrates (460-377 SM). Dalam konteks kontemporer, non-maleficence mewajibkan dokter gigi untuk secara serius mempertimbangkan dan meminimalkan risiko harm dalam setiap tindakan klinis.</w:t>
      </w:r>
    </w:p>
    <w:p w14:paraId="3D59F3B9" w14:textId="77777777" w:rsidR="00034AF9" w:rsidRDefault="00000000">
      <w:pPr>
        <w:spacing w:before="80" w:after="80" w:line="360" w:lineRule="auto"/>
        <w:jc w:val="both"/>
      </w:pPr>
      <w:r>
        <w:rPr>
          <w:color w:val="2C3E50"/>
        </w:rPr>
        <w:t>Harm dalam kedokteran gigi dapat bersifat fisik (nyeri, infeksi, kerusakan struktur yang berdekatan), psikologis (trauma, kecemasan iatrogenik), finansial (biaya perawatan yang tidak proporsional), dan sosial (terganggunya fungsi komunikasi dan makan). Pertimbangan harm yang komprehensif ini mensyaratkan perspektif holistik yang melampaui teknis prosedural.</w:t>
      </w:r>
    </w:p>
    <w:p w14:paraId="3EE7D939" w14:textId="77777777" w:rsidR="00034AF9" w:rsidRDefault="00000000">
      <w:pPr>
        <w:spacing w:before="80" w:after="80" w:line="360" w:lineRule="auto"/>
        <w:jc w:val="both"/>
      </w:pPr>
      <w:r>
        <w:rPr>
          <w:i/>
          <w:iCs/>
          <w:color w:val="2C3E50"/>
        </w:rPr>
        <w:t>Overtreatment</w:t>
      </w:r>
      <w:r>
        <w:rPr>
          <w:color w:val="2C3E50"/>
        </w:rPr>
        <w:t xml:space="preserve"> — merekomendasikan perawatan yang lebih ekstensif atau lebih mahal dari yang diperlukan — adalah bentuk pelanggaran non-maleficence yang perlu mendapat perhatian serius. </w:t>
        <w:lastRenderedPageBreak/>
        <w:t>Beberapa kajian di bidang kedokteran gigi telah mengangkat kekhawatiran bahwa sebagian prosedur dental yang direkomendasikan di sistem berbasis fee-for-service melampaui kebutuhan klinis yang sesungguhnya, sebagian didorong oleh insentif finansial alih-alih indikasi klinis semata — sebuah fenomena yang menuntut kehati-hatian reflektif dari setiap dokter gigi terhadap motif di balik rencana perawatan yang ia tawarkan.</w:t>
      </w:r>
    </w:p>
    <w:p w14:paraId="2B3C4D01" w14:textId="77777777" w:rsidR="00034AF9" w:rsidRDefault="00000000">
      <w:pPr>
        <w:spacing w:before="80" w:after="80" w:line="360" w:lineRule="auto"/>
        <w:jc w:val="both"/>
      </w:pPr>
      <w:r>
        <w:rPr>
          <w:b/>
          <w:bCs/>
          <w:color w:val="2C3E50"/>
        </w:rPr>
        <w:t>Keselamatan Pasien: Wujud Konkret Non-Maleficence dan Penghormatan Martabat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B3C4D0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B3C4D03" w14:textId="77777777" w:rsidR="00034AF9" w:rsidRDefault="00000000">
            <w:pPr>
              <w:spacing w:after="60"/>
              <w:jc w:val="center"/>
            </w:pPr>
            <w:r>
              <w:rPr>
                <w:b/>
                <w:bCs/>
                <w:color w:val="F39C12"/>
                <w:sz w:val="18"/>
                <w:szCs w:val="18"/>
              </w:rPr>
              <w:t>✦  MOTIVASI  ✦</w:t>
            </w:r>
          </w:p>
        </w:tc>
      </w:tr>
      <w:tr w:rsidR="00034AF9" w14:paraId="2B3C4D0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B3C4D05" w14:textId="77777777" w:rsidR="00034AF9" w:rsidRDefault="00000000">
            <w:pPr>
              <w:jc w:val="center"/>
            </w:pPr>
            <w:r>
              <w:rPr>
                <w:i/>
                <w:iCs/>
                <w:color w:val="7D6608"/>
              </w:rPr>
              <w:t>"Kewaspadaan yang tampak remeh — mencuci tangan sekali lagi, memeriksa ulang gigi yang tepat sebelum diekstraksi — adalah bentuk penghormatan paling sunyi kepada manusia yang mempercayakan tubuhnya kepada kita."</w:t>
            </w:r>
          </w:p>
        </w:tc>
      </w:tr>
    </w:tbl>
    <w:p w14:paraId="2B3C4D06" w14:textId="77777777" w:rsidR="00034AF9" w:rsidRDefault="00034AF9">
      <w:pPr>
        <w:spacing w:before="80"/>
      </w:pPr>
    </w:p>
    <w:p w14:paraId="2B3C4D07" w14:textId="77777777" w:rsidR="00034AF9" w:rsidRDefault="00000000">
      <w:pPr>
        <w:spacing w:before="80" w:after="80" w:line="360" w:lineRule="auto"/>
        <w:jc w:val="both"/>
      </w:pPr>
      <w:r>
        <w:rPr>
          <w:color w:val="2C3E50"/>
        </w:rPr>
        <w:t xml:space="preserve">Keselamatan pasien (</w:t>
      </w:r>
      <w:r>
        <w:rPr>
          <w:i/>
          <w:iCs/>
          <w:color w:val="2C3E50"/>
        </w:rPr>
        <w:t>patient safety</w:t>
      </w:r>
      <w:r>
        <w:rPr>
          <w:color w:val="2C3E50"/>
        </w:rPr>
        <w:t xml:space="preserve">) sering dipahami sebagai wilayah teknis-administratif: protokol sterilisasi, formulir verifikasi, sistem pelaporan insiden. Pemahaman ini tidak salah, tetapi ia berhenti terlalu dini. Laporan monumental Institute of Medicine, </w:t>
      </w:r>
      <w:r>
        <w:rPr>
          <w:i/>
          <w:iCs/>
          <w:color w:val="2C3E50"/>
        </w:rPr>
        <w:t>To Err Is Human</w:t>
      </w:r>
      <w:r>
        <w:rPr>
          <w:color w:val="2C3E50"/>
        </w:rPr>
        <w:t xml:space="preserve"> (Kohn, Corrigan &amp; Donaldson, 2000), mengubah cara dunia kesehatan memandang kesalahan klinis — bukan lagi sebagai kegagalan moral individu semata, melainkan sebagai kegagalan sistem yang dapat dan harus dicegah. Namun di balik kerangka sistemik itu, ada dasar yang lebih tua dan lebih personal: setiap insiden keselamatan, sekecil apa pun, adalah pelanggaran terhadap prinsip non-maleficence yang telah dibahas di atas — dan karena itu, pelanggaran terhadap martabat manusia yang telah mempercayakan dirinya kepada kita.</w:t>
      </w:r>
    </w:p>
    <w:p w14:paraId="2B3C4D08" w14:textId="77777777" w:rsidR="00034AF9" w:rsidRDefault="00000000">
      <w:pPr>
        <w:spacing w:before="80" w:after="80" w:line="360" w:lineRule="auto"/>
        <w:jc w:val="both"/>
      </w:pPr>
      <w:r>
        <w:rPr>
          <w:color w:val="2C3E50"/>
        </w:rPr>
        <w:t>Ingat kembali anatomi relasi dokter gigi-pasien yang dibahas pada Bab 1.E: pasien di kursi dental berada dalam posisi kerentanan fisik yang maksimum — terlentang, mulut terbuka, tidak dapat berbicara, tidak dapat melihat apa yang terjadi. Dalam posisi itu, ia tidak memiliki cara lain untuk melindungi dirinya sendiri selain mempercayakan sepenuhnya keselamatannya kepada tangan yang bekerja di dalam mulutnya. Kelalaian kewaspadaan dalam momen seperti ini — instrumen yang tidak disterilkan sempurna, gigi yang salah yang hendak dipreparasi, riwayat alergi yang tidak diperiksa ulang — bukan sekadar kegagalan prosedural. Ia adalah pengkhianatan terhadap kepercayaan yang menjadi dasar dari relasi I-Thou yang dibicarakan Buber: pasien yang seharusnya diperlakukan sebagai subjek yang utuh, untuk sesaat diperlakukan seolah dirinya tidak cukup penting untuk diperiksa dua kali.</w:t>
      </w:r>
    </w:p>
    <w:p w14:paraId="2B3C4D09" w14:textId="77777777" w:rsidR="00034AF9" w:rsidRDefault="00000000">
      <w:pPr>
        <w:spacing w:before="80" w:after="80" w:line="360" w:lineRule="auto"/>
        <w:jc w:val="both"/>
      </w:pPr>
      <w:r>
        <w:rPr>
          <w:color w:val="2C3E50"/>
        </w:rPr>
        <w:t>Dipahami secara ini, setiap domain keselamatan dalam praktik dental dapat dimaknai ulang bukan sebagai kepatuhan administratif, melainkan sebagai bentuk konkret perhatian pada manusia. Kontrol infeksi dan sterilisasi instrumen adalah kepedulian pada pasien berikutnya yang tidak pernah kita temui — seseorang yang mempercayai bahwa kunjungannya tidak akan meninggalkan risiko yang tidak ia ketahui. Verifikasi identitas pasien dan lokasi tindakan sebelum prosedur ireversibel — sebagaimana ditekankan Vincent (2010) dalam kajiannya tentang keselamatan pasien — adalah cara paling sederhana untuk menegaskan bahwa manusia di hadapan kita bukan "kasus nomor sekian," melainkan individu dengan riwayat dan tubuh yang unik. Peninjauan ulang riwayat alergi dan interaksi obat sebelum meresepkan atau menyuntikkan adalah wujud dari kesadaran bahwa tubuh pasien membawa sejarah yang tidak selalu terlihat dari permukaan. Dan prinsip kehati-hatian dalam penggunaan radiasi diagnostik adalah bentuk tanggung jawab jangka panjang terhadap kesejahteraan seseorang yang mungkin tidak akan pernah tahu bahwa kita telah — atau tidak — menjaga dosis paparannya seminimal mungkin.</w:t>
      </w:r>
    </w:p>
    <w:p w14:paraId="2B3C4D10" w14:textId="77777777" w:rsidR="00034AF9" w:rsidRDefault="00000000">
      <w:pPr>
        <w:spacing w:before="80" w:after="80" w:line="360" w:lineRule="auto"/>
        <w:jc w:val="both"/>
      </w:pPr>
      <w:r>
        <w:rPr>
          <w:color w:val="2C3E50"/>
        </w:rPr>
        <w:t>Dimensi yang tidak kalah penting adalah bagaimana klinik dan institusi merespons ketika insiden tetap terjadi — karena dalam sistem manusia, ia akan selalu mungkin terjadi. Reason (1990) menggambarkan kesalahan klinis sebagai hasil dari akumulasi celah-celah kecil dalam lapisan-lapisan pertahanan sistem, bukan tindakan sembrono satu individu semata. Budaya klinik yang segera mencari "siapa yang salah" ketika insiden terjadi cenderung mendorong penyembunyian, bukan pembelajaran — dan pada akhirnya membiarkan celah yang sama terulang pada pasien berikutnya. Sebaliknya, budaya keselamatan yang sehat memperlakukan setiap insiden sebagai kesempatan belajar sistemik, sembari tetap menjunjung keterbukaan kepada pasien ketika kesalahan terjadi — konsisten dengan prinsip veracity yang telah dibahas sebelumnya. Keterkaitan ini juga menjelaskan mengapa budaya menyalahkan berbahaya dalam dua arah sekaligus: ia mengancam keselamatan pasien karena celah sistemik tidak pernah diperbaiki, dan ia melukai integritas moral klinisi karena memaksanya menanggung sendiri kegagalan yang sesungguhnya bersifat sistemik — sebagaimana dibahas dalam pembahasan moral injury pada Bab 6.G.</w:t>
      </w:r>
    </w:p>
    <w:p w14:paraId="2B3C4D11" w14:textId="77777777" w:rsidR="00034AF9" w:rsidRDefault="00000000">
      <w:pPr>
        <w:spacing w:before="80" w:after="80" w:line="360" w:lineRule="auto"/>
        <w:jc w:val="both"/>
      </w:pPr>
      <w:r>
        <w:rPr>
          <w:color w:val="2C3E50"/>
        </w:rPr>
        <w:t>Pada akhirnya, keselamatan dan humanisme dalam kedokteran gigi tidak dapat dipisahkan satu sama lain. Sikap ramah, mendengarkan dengan sabar, dan menjelaskan dengan empatik tidak menebus kelalaian teknis yang membahayakan pasien — sebagaimana kecermatan teknis tanpa kehangatan relasional juga bukan perawatan yang manusiawi. Keduanya adalah dua wajah dari komitmen yang sama: bahwa manusia yang duduk di kursi dental layak diperlakukan dengan penuh kehati-hatian sekaligus penuh kepedulian, karena keduanya sama-sama merupakan wujud dari penghormatan terhadap martabatnya.</w:t>
      </w:r>
    </w:p>
    <w:p w14:paraId="5F853174" w14:textId="77777777" w:rsidR="00034AF9" w:rsidRDefault="00000000">
      <w:pPr>
        <w:spacing w:before="80" w:after="80" w:line="360" w:lineRule="auto"/>
        <w:jc w:val="both"/>
      </w:pPr>
      <w:r>
        <w:rPr>
          <w:b/>
          <w:bCs/>
          <w:color w:val="2C3E50"/>
        </w:rPr>
        <w:t>Prinsip 4: Justice (Keadilan)</w:t>
      </w:r>
    </w:p>
    <w:p w14:paraId="13C70F80" w14:textId="77777777" w:rsidR="00034AF9" w:rsidRDefault="00000000">
      <w:pPr>
        <w:spacing w:before="80" w:after="80" w:line="360" w:lineRule="auto"/>
        <w:jc w:val="both"/>
      </w:pPr>
      <w:r>
        <w:rPr>
          <w:color w:val="2C3E50"/>
        </w:rPr>
        <w:t xml:space="preserve">Prinsip keadilan dalam bioetika mencakup dua dimensi: </w:t>
      </w:r>
      <w:r>
        <w:rPr>
          <w:i/>
          <w:iCs/>
          <w:color w:val="2C3E50"/>
        </w:rPr>
        <w:t>distributive justice</w:t>
      </w:r>
      <w:r>
        <w:rPr>
          <w:color w:val="2C3E50"/>
        </w:rPr>
        <w:t xml:space="preserve"> (distribusi sumber daya dan perawatan yang adil) dan </w:t>
      </w:r>
      <w:r>
        <w:rPr>
          <w:i/>
          <w:iCs/>
          <w:color w:val="2C3E50"/>
        </w:rPr>
        <w:t>procedural justice</w:t>
      </w:r>
      <w:r>
        <w:rPr>
          <w:color w:val="2C3E50"/>
        </w:rPr>
        <w:t xml:space="preserve"> (proses pengambilan keputusan yang adil dan transparan) (Rawls, 1971).</w:t>
      </w:r>
    </w:p>
    <w:p w14:paraId="56AA6B9A" w14:textId="77777777" w:rsidR="00034AF9" w:rsidRDefault="00000000">
      <w:pPr>
        <w:spacing w:before="80" w:after="80" w:line="360" w:lineRule="auto"/>
        <w:jc w:val="both"/>
      </w:pPr>
      <w:r>
        <w:rPr>
          <w:color w:val="2C3E50"/>
        </w:rPr>
        <w:t>Dalam konteks Indonesia, keadilan dalam layanan dental menghadapi tantangan yang signifikan. Data Riskesdas 2018 menunjukkan bahwa prevalensi karies di Indonesia mencapai 88,8%, tetapi hanya 10,2% yang mendapatkan perawatan oleh tenaga profesional. Disparitas akses layanan dental antara perkotaan-pedesaan, dan antara kelompok ekonomi atas-bawah, mencerminkan ketidakadilan sistemik yang memiliki dimensi etis yang serius.</w:t>
      </w:r>
    </w:p>
    <w:p w14:paraId="62EEE56F" w14:textId="77777777" w:rsidR="00034AF9" w:rsidRDefault="00000000">
      <w:pPr>
        <w:spacing w:before="80" w:after="80" w:line="360" w:lineRule="auto"/>
        <w:jc w:val="both"/>
      </w:pPr>
      <w:r>
        <w:rPr>
          <w:color w:val="2C3E50"/>
        </w:rPr>
        <w:t>Dokter gigi yang berkomitmen pada keadilan tidak hanya memberikan perawatan yang adil kepada semua pasien di kliniknya, tetapi juga berpartisipasi dalam advokasi kebijakan yang memperluas akses layanan dental kepada populasi yang rentan dan kurang terlayani.</w:t>
      </w:r>
    </w:p>
    <w:p w14:paraId="01E4C226" w14:textId="77777777" w:rsidR="00034AF9" w:rsidRDefault="00000000">
      <w:pPr>
        <w:pStyle w:val="Heading2"/>
      </w:pPr>
      <w:r>
        <w:t>B. Informed Consent: Lebih dari Sekadar Tanda Tangan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792563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FF8D1B8" w14:textId="77777777" w:rsidR="00034AF9" w:rsidRDefault="00000000">
            <w:pPr>
              <w:spacing w:after="60"/>
              <w:jc w:val="center"/>
            </w:pPr>
            <w:r>
              <w:rPr>
                <w:b/>
                <w:bCs/>
                <w:color w:val="F39C12"/>
                <w:sz w:val="18"/>
                <w:szCs w:val="18"/>
              </w:rPr>
              <w:t>✦  MOTIVASI  ✦</w:t>
            </w:r>
          </w:p>
        </w:tc>
      </w:tr>
      <w:tr w:rsidR="00034AF9" w14:paraId="1B4F9B9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4033D32" w14:textId="77777777" w:rsidR="00034AF9" w:rsidRDefault="00000000">
            <w:pPr>
              <w:jc w:val="center"/>
            </w:pPr>
            <w:r>
              <w:rPr>
                <w:i/>
                <w:iCs/>
                <w:color w:val="7D6608"/>
              </w:rPr>
              <w:t>"Tanda tangan di formulir consent bukan akhir dari proses persetujuan — ia adalah hanya bukti tertulis dari percakapan yang bermakna yang seharusnya sudah terjadi sebelumnya."</w:t>
            </w:r>
          </w:p>
        </w:tc>
      </w:tr>
    </w:tbl>
    <w:p w14:paraId="58114720" w14:textId="77777777" w:rsidR="00034AF9" w:rsidRDefault="00034AF9">
      <w:pPr>
        <w:spacing w:before="80"/>
      </w:pPr>
    </w:p>
    <w:p w14:paraId="29E26AD9" w14:textId="77777777" w:rsidR="00034AF9" w:rsidRDefault="00000000">
      <w:pPr>
        <w:spacing w:before="80" w:after="80" w:line="360" w:lineRule="auto"/>
        <w:jc w:val="both"/>
      </w:pPr>
      <w:r>
        <w:rPr>
          <w:color w:val="2C3E50"/>
        </w:rPr>
        <w:t>Informed consent (</w:t>
      </w:r>
      <w:r>
        <w:rPr>
          <w:i/>
          <w:iCs/>
          <w:color w:val="2C3E50"/>
        </w:rPr>
        <w:t>persetujuan tindakan medis berdasarkan informasi</w:t>
      </w:r>
      <w:r>
        <w:rPr>
          <w:color w:val="2C3E50"/>
        </w:rPr>
        <w:t>) adalah salah satu instrumen etis dan hukum yang paling penting dalam praktik kedokteran gigi. Di Indonesia, pelaksanaan informed consent diatur dalam Undang-Undang No. 17 Tahun 2023 tentang Kesehatan sebagai landasan utama, Peraturan Menteri Kesehatan No. 290 Tahun 2008 tentang Persetujuan Tindakan Kedokteran sebagai peraturan pelaksana yang masih berlaku, dan Kode Etik Kedokteran Gigi Indonesia (KODEKGI). Sebelumnya, pengaturan ini bersandar pada UU No. 29 Tahun 2004 tentang Praktik Kedokteran yang kini telah dicabut.</w:t>
      </w:r>
    </w:p>
    <w:p w14:paraId="6E29C099" w14:textId="77777777" w:rsidR="00034AF9" w:rsidRDefault="00000000">
      <w:pPr>
        <w:spacing w:before="80" w:after="80" w:line="360" w:lineRule="auto"/>
        <w:jc w:val="both"/>
      </w:pPr>
      <w:r>
        <w:rPr>
          <w:b/>
          <w:bCs/>
          <w:color w:val="2C3E50"/>
        </w:rPr>
        <w:t>Elemen-Elemen Informed Consent yang Valid</w:t>
      </w:r>
    </w:p>
    <w:p w14:paraId="52CEAF82" w14:textId="77777777" w:rsidR="00034AF9" w:rsidRDefault="00000000">
      <w:pPr>
        <w:spacing w:before="80" w:after="80" w:line="360" w:lineRule="auto"/>
        <w:jc w:val="both"/>
      </w:pPr>
      <w:r>
        <w:rPr>
          <w:color w:val="2C3E50"/>
        </w:rPr>
        <w:t>Faden &amp; Beauchamp (1986) mengidentifikasi tiga kondisi yang harus dipenuhi untuk informed consent yang valid:</w:t>
      </w:r>
    </w:p>
    <w:p w14:paraId="5E2FE6DD" w14:textId="77777777" w:rsidR="00034AF9" w:rsidRDefault="00000000">
      <w:pPr>
        <w:spacing w:before="80" w:after="80" w:line="360" w:lineRule="auto"/>
        <w:jc w:val="both"/>
      </w:pPr>
      <w:r>
        <w:rPr>
          <w:i/>
          <w:iCs/>
          <w:color w:val="2C3E50"/>
        </w:rPr>
        <w:t>Disclosure</w:t>
      </w:r>
      <w:r>
        <w:rPr>
          <w:color w:val="2C3E50"/>
        </w:rPr>
        <w:t xml:space="preserve"> (Pengungkapan) — Dokter gigi wajib mengungkapkan informasi material yang seorang pasien rasional akan ingin ketahui sebelum membuat keputusan. Standar ini, yang dikenal sebagai "patient-oriented standard," berbeda dari "professional standard" (apa yang biasanya diinformasikan dokter) dan dianggap lebih menghormati otonomi pasien.</w:t>
      </w:r>
    </w:p>
    <w:p w14:paraId="6EB8A7EA" w14:textId="77777777" w:rsidR="00034AF9" w:rsidRDefault="00000000">
      <w:pPr>
        <w:spacing w:before="80" w:after="80" w:line="360" w:lineRule="auto"/>
        <w:jc w:val="both"/>
      </w:pPr>
      <w:r>
        <w:rPr>
          <w:color w:val="2C3E50"/>
        </w:rPr>
        <w:lastRenderedPageBreak/>
        <w:t>Informasi yang harus disampaikan mencakup: (1) Diagnosis dan kondisi yang memerlukan perawatan; (2) Sifat dan tujuan tindakan yang diusulkan; (3) Manfaat yang diharapkan; (4) Risiko material yang mungkin terjadi; (5) Alternatif perawatan yang tersedia beserta risiko dan manfaatnya; (6) Konsekuensi jika tidak dilakukan perawatan; (7) Estimasi biaya dan waktu.</w:t>
      </w:r>
    </w:p>
    <w:p w14:paraId="3D0EB0F9" w14:textId="77777777" w:rsidR="00034AF9" w:rsidRDefault="00000000">
      <w:pPr>
        <w:spacing w:before="80" w:after="80" w:line="360" w:lineRule="auto"/>
        <w:jc w:val="both"/>
      </w:pPr>
      <w:r>
        <w:rPr>
          <w:i/>
          <w:iCs/>
          <w:color w:val="2C3E50"/>
        </w:rPr>
        <w:t>Comprehension</w:t>
      </w:r>
      <w:r>
        <w:rPr>
          <w:color w:val="2C3E50"/>
        </w:rPr>
        <w:t xml:space="preserve"> (Pemahaman) — Pasien harus benar-benar memahami informasi yang diberikan, bukan sekadar mendengarnya. Ini mensyaratkan bahwa dokter gigi: menggunakan bahasa yang sesuai (menghindari jargon medis), memeriksa pemahaman pasien (bukan hanya bertanya "apakah Bapak/Ibu mengerti?" tetapi meminta pasien menjelaskan kembali dengan kata-katanya sendiri — </w:t>
      </w:r>
      <w:r>
        <w:rPr>
          <w:i/>
          <w:iCs/>
          <w:color w:val="2C3E50"/>
        </w:rPr>
        <w:t>teach-back method</w:t>
      </w:r>
      <w:r>
        <w:rPr>
          <w:color w:val="2C3E50"/>
        </w:rPr>
        <w:t>), dan memberikan waktu yang memadai untuk tanya jawab.</w:t>
      </w:r>
    </w:p>
    <w:p w14:paraId="77A808C2" w14:textId="77777777" w:rsidR="00034AF9" w:rsidRDefault="00000000">
      <w:pPr>
        <w:spacing w:before="80" w:after="80" w:line="360" w:lineRule="auto"/>
        <w:jc w:val="both"/>
      </w:pPr>
      <w:r>
        <w:rPr>
          <w:i/>
          <w:iCs/>
          <w:color w:val="2C3E50"/>
        </w:rPr>
        <w:t>Voluntariness</w:t>
      </w:r>
      <w:r>
        <w:rPr>
          <w:color w:val="2C3E50"/>
        </w:rPr>
        <w:t xml:space="preserve"> (Kesukarelaan) — Persetujuan harus diberikan secara bebas, tanpa paksaan, manipulasi, atau tekanan yang tidak semestinya. Dokter gigi perlu sadar bahwa ada bentuk-bentuk tekanan yang halus yang dapat mengganggu voluntariness: framing informasi secara selektif untuk mengarahkan keputusan pasien, menciptakan urgensi yang artifisial, atau mengeksploitasi ketakutan pasien.</w:t>
      </w:r>
    </w:p>
    <w:p w14:paraId="0465058C" w14:textId="77777777" w:rsidR="00034AF9" w:rsidRDefault="00000000">
      <w:pPr>
        <w:spacing w:before="80" w:after="80" w:line="360" w:lineRule="auto"/>
        <w:jc w:val="both"/>
      </w:pPr>
      <w:r>
        <w:rPr>
          <w:b/>
          <w:bCs/>
          <w:color w:val="2C3E50"/>
        </w:rPr>
        <w:t>Capacity dan Competence: Siapa yang Berhak Memberikan Consent?</w:t>
      </w:r>
    </w:p>
    <w:p w14:paraId="32928422" w14:textId="77777777" w:rsidR="00034AF9" w:rsidRDefault="00000000">
      <w:pPr>
        <w:spacing w:before="80" w:after="80" w:line="360" w:lineRule="auto"/>
        <w:jc w:val="both"/>
      </w:pPr>
      <w:r>
        <w:rPr>
          <w:color w:val="2C3E50"/>
        </w:rPr>
        <w:t>Tidak semua pasien memiliki kapasitas untuk memberikan informed consent yang valid. Capacity (kemampuan untuk memberikan consent) mensyaratkan bahwa pasien: (1) memahami informasi yang relevan; (2) mampu mengapresiasi relevansi informasi tersebut untuk situasinya; (3) mampu menimbang pilihan secara rasional; dan (4) mampu mengomunikasikan keputusannya (Appelbaum, 2007).</w:t>
      </w:r>
    </w:p>
    <w:p w14:paraId="39E3CFA3" w14:textId="77777777" w:rsidR="00034AF9" w:rsidRDefault="00000000">
      <w:pPr>
        <w:spacing w:before="80" w:after="80" w:line="360" w:lineRule="auto"/>
        <w:jc w:val="both"/>
      </w:pPr>
      <w:r>
        <w:rPr>
          <w:color w:val="2C3E50"/>
        </w:rPr>
        <w:t>Pasien yang mungkin memiliki kapasitas terbatas dalam konteks dental meliputi: anak-anak (di bawah 18 tahun, dengan catatan bahwa anak di atas 12 tahun umumnya dapat berpartisipasi dalam pengambilan keputusan meskipun consent formal diberikan orang tua/wali), pasien dengan demensia atau gangguan kognitif, dan pasien dalam kondisi darurat medis.</w:t>
      </w:r>
    </w:p>
    <w:p w14:paraId="73A17E66" w14:textId="77777777" w:rsidR="00034AF9" w:rsidRDefault="00000000">
      <w:pPr>
        <w:spacing w:before="80" w:after="80" w:line="360" w:lineRule="auto"/>
        <w:jc w:val="both"/>
      </w:pPr>
      <w:r>
        <w:rPr>
          <w:color w:val="2C3E50"/>
        </w:rPr>
        <w:t xml:space="preserve">Dalam kasus pasien tanpa kapasitas, informed consent diberikan oleh </w:t>
      </w:r>
      <w:r>
        <w:rPr>
          <w:i/>
          <w:iCs/>
          <w:color w:val="2C3E50"/>
        </w:rPr>
        <w:t>surrogate decision-maker</w:t>
      </w:r>
      <w:r>
        <w:rPr>
          <w:color w:val="2C3E50"/>
        </w:rPr>
        <w:t xml:space="preserve"> — biasanya anggota keluarga terdekat atau wali yang sah — yang harus mengambil keputusan berdasarkan "substituted judgment" (apa yang pasien inginkan jika ia memiliki kapasitas) atau "best interests" (apa yang terbaik bagi pasien).</w:t>
      </w:r>
    </w:p>
    <w:p w14:paraId="157AF543" w14:textId="77777777" w:rsidR="00034AF9" w:rsidRDefault="00000000">
      <w:pPr>
        <w:spacing w:before="80" w:after="80" w:line="360" w:lineRule="auto"/>
        <w:jc w:val="both"/>
      </w:pPr>
      <w:r>
        <w:rPr>
          <w:b/>
          <w:bCs/>
          <w:color w:val="2C3E50"/>
        </w:rPr>
        <w:t>Informed Consent dalam Era Digital dan Tele-Dentistry</w:t>
      </w:r>
    </w:p>
    <w:p w14:paraId="291FB587" w14:textId="77777777" w:rsidR="00034AF9" w:rsidRDefault="00000000">
      <w:pPr>
        <w:spacing w:before="80" w:after="80" w:line="360" w:lineRule="auto"/>
        <w:jc w:val="both"/>
      </w:pPr>
      <w:r>
        <w:rPr>
          <w:color w:val="2C3E50"/>
        </w:rPr>
        <w:t>Perkembangan tele-dentistry (konsultasi dental melalui platform digital) yang dipercepat oleh pandemi COVID-19 menghadirkan tantangan baru bagi pelaksanaan informed consent. Bagaimana memastikan comprehension yang memadai ketika interaksi terjadi melalui layar? Bagaimana memverifikasi identitas pasien dan kesukarelaannya? Bagaimana menjaga kerahasiaan informasi yang dikirim melalui internet?</w:t>
      </w:r>
    </w:p>
    <w:p w14:paraId="4083B9A2" w14:textId="77777777" w:rsidR="00034AF9" w:rsidRDefault="00000000">
      <w:pPr>
        <w:spacing w:before="80" w:after="80" w:line="360" w:lineRule="auto"/>
        <w:jc w:val="both"/>
      </w:pPr>
      <w:r>
        <w:rPr>
          <w:color w:val="2C3E50"/>
        </w:rPr>
        <w:t xml:space="preserve">American Dental Association (ADA, 2021) dan berbagai regulasi nasional mulai mengembangkan standar khusus untuk informed consent dalam tele-dentistry yang mengakui tantangan-tantangan </w:t>
        <w:lastRenderedPageBreak/>
        <w:t>ini. Di Indonesia, Peraturan Menteri Kesehatan No. 20 Tahun 2019 tentang Penyelenggaraan Pelayanan Telemedicine memberikan kerangka regulasi awal yang terus berkembang.</w:t>
      </w:r>
    </w:p>
    <w:p w14:paraId="18756188" w14:textId="77777777" w:rsidR="00034AF9" w:rsidRDefault="00000000">
      <w:pPr>
        <w:pStyle w:val="Heading2"/>
      </w:pPr>
      <w:r>
        <w:t>C. Dilema Etis dalam Praktik Dental: Navigasi Moral di Antara Kepentingan yang Bersaing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DBCDC9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A2B6489" w14:textId="77777777" w:rsidR="00034AF9" w:rsidRDefault="00000000">
            <w:pPr>
              <w:spacing w:after="60"/>
              <w:jc w:val="center"/>
            </w:pPr>
            <w:r>
              <w:rPr>
                <w:b/>
                <w:bCs/>
                <w:color w:val="F39C12"/>
                <w:sz w:val="18"/>
                <w:szCs w:val="18"/>
              </w:rPr>
              <w:t>✦  MOTIVASI  ✦</w:t>
            </w:r>
          </w:p>
        </w:tc>
      </w:tr>
      <w:tr w:rsidR="00034AF9" w14:paraId="0B7E678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166B017" w14:textId="77777777" w:rsidR="00034AF9" w:rsidRDefault="00000000">
            <w:pPr>
              <w:jc w:val="center"/>
            </w:pPr>
            <w:r>
              <w:rPr>
                <w:i/>
                <w:iCs/>
                <w:color w:val="7D6608"/>
              </w:rPr>
              <w:t>"Dilema etis adalah tanda bahwa kamu adalah dokter gigi yang bermoral — orang yang tidak merasakannya mungkin tidak cukup peduli untuk memperhatikannya."</w:t>
            </w:r>
          </w:p>
        </w:tc>
      </w:tr>
    </w:tbl>
    <w:p w14:paraId="0B55912A" w14:textId="77777777" w:rsidR="00034AF9" w:rsidRDefault="00034AF9">
      <w:pPr>
        <w:spacing w:before="80"/>
      </w:pPr>
    </w:p>
    <w:p w14:paraId="6CAEAECE" w14:textId="77777777" w:rsidR="00034AF9" w:rsidRDefault="00000000">
      <w:pPr>
        <w:spacing w:before="80" w:after="80" w:line="360" w:lineRule="auto"/>
        <w:jc w:val="both"/>
      </w:pPr>
      <w:r>
        <w:rPr>
          <w:color w:val="2C3E50"/>
        </w:rPr>
        <w:t>Dilema etis dalam praktik dental adalah situasi di mana nilai-nilai atau prinsip-prinsip etis yang sama-sama penting berkonflik, sehingga tidak ada pilihan yang sempurna secara moral (Beauchamp &amp; Childress, 2019). Kemampuan untuk mengenali, menganalisis, dan menavigasi dilema etis adalah kompetensi moral yang essential bagi setiap dokter gigi.</w:t>
      </w:r>
    </w:p>
    <w:p w14:paraId="0474F7AC" w14:textId="77777777" w:rsidR="00034AF9" w:rsidRDefault="00000000">
      <w:pPr>
        <w:spacing w:before="80" w:after="80" w:line="360" w:lineRule="auto"/>
        <w:jc w:val="both"/>
      </w:pPr>
      <w:r>
        <w:rPr>
          <w:b/>
          <w:bCs/>
          <w:color w:val="2C3E50"/>
        </w:rPr>
        <w:t>Kerangka Pengambilan Keputusan Etis</w:t>
      </w:r>
    </w:p>
    <w:p w14:paraId="164E2514" w14:textId="77777777" w:rsidR="00034AF9" w:rsidRDefault="00000000">
      <w:pPr>
        <w:spacing w:before="80" w:after="80" w:line="360" w:lineRule="auto"/>
        <w:jc w:val="both"/>
      </w:pPr>
      <w:r>
        <w:rPr>
          <w:color w:val="2C3E50"/>
        </w:rPr>
        <w:t>Jonsen, Siegler &amp; Winslade (2015) mengembangkan "empat kotak" (</w:t>
      </w:r>
      <w:r>
        <w:rPr>
          <w:i/>
          <w:iCs/>
          <w:color w:val="2C3E50"/>
        </w:rPr>
        <w:t>four-boxes method</w:t>
      </w:r>
      <w:r>
        <w:rPr>
          <w:color w:val="2C3E50"/>
        </w:rPr>
        <w:t>) sebagai kerangka pengambilan keputusan etis klinis yang banyak digunakan:</w:t>
      </w:r>
    </w:p>
    <w:p w14:paraId="4EF12E75" w14:textId="77777777" w:rsidR="00034AF9" w:rsidRDefault="00000000">
      <w:pPr>
        <w:spacing w:before="80" w:after="80" w:line="360" w:lineRule="auto"/>
        <w:jc w:val="both"/>
      </w:pPr>
      <w:r>
        <w:rPr>
          <w:i/>
          <w:iCs/>
          <w:color w:val="2C3E50"/>
        </w:rPr>
        <w:t>Indikasi Medis</w:t>
      </w:r>
      <w:r>
        <w:rPr>
          <w:color w:val="2C3E50"/>
        </w:rPr>
        <w:t xml:space="preserve"> — Apa masalah klinis, diagnosis, dan prognosis? Apa tujuan terapeutik yang realistis? Apakah tindakan yang diusulkan memiliki manfaat yang proporsional dengan risikonya?</w:t>
      </w:r>
    </w:p>
    <w:p w14:paraId="15900F34" w14:textId="77777777" w:rsidR="00034AF9" w:rsidRDefault="00000000">
      <w:pPr>
        <w:spacing w:before="80" w:after="80" w:line="360" w:lineRule="auto"/>
        <w:jc w:val="both"/>
      </w:pPr>
      <w:r>
        <w:rPr>
          <w:i/>
          <w:iCs/>
          <w:color w:val="2C3E50"/>
        </w:rPr>
        <w:t>Preferensi Pasien</w:t>
      </w:r>
      <w:r>
        <w:rPr>
          <w:color w:val="2C3E50"/>
        </w:rPr>
        <w:t xml:space="preserve"> — Apakah pasien memiliki kapasitas? Apakah ia telah memberikan informed consent? Apakah preferensinya diketahui? Apakah ia menolak perawatan?</w:t>
      </w:r>
    </w:p>
    <w:p w14:paraId="52A4096B" w14:textId="77777777" w:rsidR="00034AF9" w:rsidRDefault="00000000">
      <w:pPr>
        <w:spacing w:before="80" w:after="80" w:line="360" w:lineRule="auto"/>
        <w:jc w:val="both"/>
      </w:pPr>
      <w:r>
        <w:rPr>
          <w:i/>
          <w:iCs/>
          <w:color w:val="2C3E50"/>
        </w:rPr>
        <w:t>Kualitas Hidup</w:t>
      </w:r>
      <w:r>
        <w:rPr>
          <w:color w:val="2C3E50"/>
        </w:rPr>
        <w:t xml:space="preserve"> — Apa kemungkinan dampak tindakan terhadap kualitas hidup pasien — fisik, psikologis, sosial? Apakah ada kondisi yang menjadikan hidup pasien tidak layak/tidak diinginkan oleh pasien sendiri?</w:t>
      </w:r>
    </w:p>
    <w:p w14:paraId="7A0A2B4E" w14:textId="77777777" w:rsidR="00034AF9" w:rsidRDefault="00000000">
      <w:pPr>
        <w:spacing w:before="80" w:after="80" w:line="360" w:lineRule="auto"/>
        <w:jc w:val="both"/>
      </w:pPr>
      <w:r>
        <w:rPr>
          <w:i/>
          <w:iCs/>
          <w:color w:val="2C3E50"/>
        </w:rPr>
        <w:t>Fitur Kontekstual</w:t>
      </w:r>
      <w:r>
        <w:rPr>
          <w:color w:val="2C3E50"/>
        </w:rPr>
        <w:t xml:space="preserve"> — Apakah ada faktor keluarga, institusional, finansial, hukum, atau budaya yang relevan? Apakah ada konflik kepentingan?</w:t>
      </w:r>
    </w:p>
    <w:p w14:paraId="732C3C94" w14:textId="77777777" w:rsidR="00034AF9" w:rsidRDefault="00000000">
      <w:pPr>
        <w:spacing w:before="80" w:after="80" w:line="360" w:lineRule="auto"/>
        <w:jc w:val="both"/>
      </w:pPr>
      <w:r>
        <w:rPr>
          <w:b/>
          <w:bCs/>
          <w:color w:val="2C3E50"/>
        </w:rPr>
        <w:t>Dilema Overtreatment vs. Undertreatment</w:t>
      </w:r>
    </w:p>
    <w:p w14:paraId="031CF3AE" w14:textId="77777777" w:rsidR="00034AF9" w:rsidRDefault="00000000">
      <w:pPr>
        <w:spacing w:before="80" w:after="80" w:line="360" w:lineRule="auto"/>
        <w:jc w:val="both"/>
      </w:pPr>
      <w:r>
        <w:rPr>
          <w:color w:val="2C3E50"/>
        </w:rPr>
        <w:t>Salah satu dilema etis yang paling umum dalam praktik dental adalah keseimbangan antara over- dan undertreatment. Overtreatment — merekomendasikan prosedur yang lebih ekstensif dari yang diperlukan — melanggar prinsip non-maleficence dan berpotensi merupakan pelanggaran kepercayaan pasien. Namun, undertreatment — gagal merekomendasikan perawatan yang diperlukan — melanggar prinsip beneficence.</w:t>
      </w:r>
    </w:p>
    <w:p w14:paraId="08BCFBB5" w14:textId="77777777" w:rsidR="00034AF9" w:rsidRDefault="00000000">
      <w:pPr>
        <w:spacing w:before="80" w:after="80" w:line="360" w:lineRule="auto"/>
        <w:jc w:val="both"/>
      </w:pPr>
      <w:r>
        <w:rPr>
          <w:color w:val="2C3E50"/>
        </w:rPr>
        <w:t xml:space="preserve">Dimana garis batas antara keduanya? Inilah inti dari dilema ini. Pertimbangkan: apakah dokter gigi beretika untuk merekomendasikan crown pada gigi dengan tumpatan besar yang masih fungsional, dengan alasan mencegah fraktur di masa depan? Jawabannya bergantung pada banyak faktor: </w:t>
        <w:lastRenderedPageBreak/>
        <w:t>ukuran dan lokasi tumpatan, usia gigi, riwayat bruxism pasien, kondisi kesehatan umum, dan sebagainya. Tidak ada algoritma yang dapat menggantikan penilaian klinis yang bijaksana di sini.</w:t>
      </w:r>
    </w:p>
    <w:p w14:paraId="551109A6" w14:textId="77777777" w:rsidR="00034AF9" w:rsidRDefault="00000000">
      <w:pPr>
        <w:spacing w:before="80" w:after="80" w:line="360" w:lineRule="auto"/>
        <w:jc w:val="both"/>
      </w:pPr>
      <w:r>
        <w:rPr>
          <w:b/>
          <w:bCs/>
          <w:color w:val="2C3E50"/>
        </w:rPr>
        <w:t>Dilema Konfidensialitas vs. Bahaya kepada Pihak Ketiga</w:t>
      </w:r>
    </w:p>
    <w:p w14:paraId="09AC0D4D" w14:textId="77777777" w:rsidR="00034AF9" w:rsidRDefault="00000000">
      <w:pPr>
        <w:spacing w:before="80" w:after="80" w:line="360" w:lineRule="auto"/>
        <w:jc w:val="both"/>
      </w:pPr>
      <w:r>
        <w:rPr>
          <w:color w:val="2C3E50"/>
        </w:rPr>
        <w:t>Kerahasiaan informasi pasien (</w:t>
      </w:r>
      <w:r>
        <w:rPr>
          <w:i/>
          <w:iCs/>
          <w:color w:val="2C3E50"/>
        </w:rPr>
        <w:t>patient confidentiality</w:t>
      </w:r>
      <w:r>
        <w:rPr>
          <w:color w:val="2C3E50"/>
        </w:rPr>
        <w:t>) adalah prinsip etis fundamental yang dilindungi oleh hukum. Namun, apa yang harus dilakukan dokter gigi ketika informasi yang diperoleh dari pasien mengindikasikan bahaya kepada pihak ketiga?</w:t>
      </w:r>
    </w:p>
    <w:p w14:paraId="2886EBA9" w14:textId="77777777" w:rsidR="00034AF9" w:rsidRDefault="00000000">
      <w:pPr>
        <w:spacing w:before="80" w:after="80" w:line="360" w:lineRule="auto"/>
        <w:jc w:val="both"/>
      </w:pPr>
      <w:r>
        <w:rPr>
          <w:color w:val="2C3E50"/>
        </w:rPr>
        <w:t>Kasus hipotetis yang sering didiskusikan dalam literatur bioetika dental: seorang pengemudi truk komersial datang dengan keluhan nyeri kepala kronis yang ternyata disebabkan oleh apnea tidur berat yang belum terdiagnosis. Kondisi ini dapat membahayakan keselamatannya dan pengguna jalan lain. Dokter gigi mengetahui kondisi ini setelah menemukan tanda-tanda bruxism berat yang terkait. Apakah dokter gigi wajib melaporkan kepada otoritas yang berwenang meskipun hal ini melanggar konfidensialitas pasien?</w:t>
      </w:r>
    </w:p>
    <w:p w14:paraId="5B0B7E12" w14:textId="77777777" w:rsidR="00034AF9" w:rsidRDefault="00000000">
      <w:pPr>
        <w:spacing w:before="80" w:after="80" w:line="360" w:lineRule="auto"/>
        <w:jc w:val="both"/>
      </w:pPr>
      <w:r>
        <w:rPr>
          <w:color w:val="2C3E50"/>
        </w:rPr>
        <w:t>Sebagian besar sistem etika dan hukum mengakui bahwa konfidensialitas dapat dikecualikan ketika ada ancaman serius, nyata, dan tidak dapat dihindari kepada pihak ketiga yang dapat diidentifikasi. Dalam konteks hukum AS, prinsip ini dikodifikasi melalui putusan Tarasoff v. Regents of University of California (1976). Di Indonesia, UU No. 17 Tahun 2023 tentang Kesehatan dan Kode Etik Kedokteran Gigi Indonesia (KODEKGI) mengatur pengecualian kerahasiaan pasien dalam kondisi-kondisi tertentu yang ditetapkan secara hukum. Namun, ambang batas dan mekanisme pengecualian ini perlu dipahami dengan jelas oleh dokter gigi.</w:t>
      </w:r>
    </w:p>
    <w:p w14:paraId="62F063E9" w14:textId="77777777" w:rsidR="00034AF9" w:rsidRDefault="00000000">
      <w:pPr>
        <w:spacing w:before="80" w:after="80" w:line="360" w:lineRule="auto"/>
        <w:jc w:val="both"/>
      </w:pPr>
      <w:r>
        <w:rPr>
          <w:b/>
          <w:bCs/>
          <w:color w:val="2C3E50"/>
        </w:rPr>
        <w:t>Etika Estetika Dental: Antara Keinginan Pasien dan Integritas Klinis</w:t>
      </w:r>
    </w:p>
    <w:p w14:paraId="3B35C6A6" w14:textId="77777777" w:rsidR="00034AF9" w:rsidRDefault="00000000">
      <w:pPr>
        <w:spacing w:before="80" w:after="80" w:line="360" w:lineRule="auto"/>
        <w:jc w:val="both"/>
      </w:pPr>
      <w:r>
        <w:rPr>
          <w:color w:val="2C3E50"/>
        </w:rPr>
        <w:t>Meningkatnya permintaan prosedur estetika dental — whitening, veneer, orthodonti estetik — menghadirkan dilema etis yang unik. Pasien memiliki hak otonomi untuk menentukan penampilan mereka. Namun, dokter gigi memiliki kewajiban non-maleficence untuk tidak melakukan prosedur yang tidak diperlukan secara medis dan berpotensi menimbulkan harm.</w:t>
      </w:r>
    </w:p>
    <w:p w14:paraId="1912A274" w14:textId="77777777" w:rsidR="00034AF9" w:rsidRDefault="00000000">
      <w:pPr>
        <w:spacing w:before="80" w:after="80" w:line="360" w:lineRule="auto"/>
        <w:jc w:val="both"/>
      </w:pPr>
      <w:r>
        <w:rPr>
          <w:color w:val="2C3E50"/>
        </w:rPr>
        <w:t>Bagaimana sikap dokter gigi yang etis ketika seorang pasien berusia 25 tahun dengan gigi yang sehat meminta veneer porcelain pada semua gigi anteriornya untuk mendapatkan "Hollywood smile"? Prosedur ini mensyaratkan preparasi (pengasahan) enamel yang tidak dapat dikembalikan. Apakah dokter gigi boleh menolak atas dasar non-maleficence, atau haruskah ia menghormati otonomi pasien dan menyediakan layanan yang diminta?</w:t>
      </w:r>
    </w:p>
    <w:p w14:paraId="7AEEEEF0" w14:textId="77777777" w:rsidR="00034AF9" w:rsidRDefault="00000000">
      <w:pPr>
        <w:spacing w:before="80" w:after="80" w:line="360" w:lineRule="auto"/>
        <w:jc w:val="both"/>
      </w:pPr>
      <w:r>
        <w:rPr>
          <w:color w:val="2C3E50"/>
        </w:rPr>
        <w:t>Tidak ada jawaban yang sepenuhnya hitam-putih, tetapi proses pengambilan keputusan etis yang baik mensyaratkan bahwa dokter gigi: (1) memberikan informasi yang jujur dan komprehensif tentang manfaat, risiko, dan alternatif; (2) mengeksplorasi motivasi pasien untuk memahami apakah ada masalah psikologis yang lebih mendasar; (3) mempertimbangkan apakah ada alternatif yang kurang invasif; dan (4) membuat keputusan berdasarkan integritas klinisnya, bukan semata pertimbangan finansial.</w:t>
      </w:r>
    </w:p>
    <w:p w14:paraId="3B51733C" w14:textId="77777777" w:rsidR="00034AF9" w:rsidRDefault="00000000">
      <w:pPr>
        <w:pStyle w:val="Heading2"/>
      </w:pPr>
      <w:r>
        <w:t>D. Etika Digital dan Media Sosial dalam Praktik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19967B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EBE9CFD" w14:textId="77777777" w:rsidR="00034AF9" w:rsidRDefault="00000000">
            <w:pPr>
              <w:spacing w:after="60"/>
              <w:jc w:val="center"/>
            </w:pPr>
            <w:r>
              <w:rPr>
                <w:b/>
                <w:bCs/>
                <w:color w:val="F39C12"/>
                <w:sz w:val="18"/>
                <w:szCs w:val="18"/>
              </w:rPr>
              <w:lastRenderedPageBreak/>
              <w:t>✦  MOTIVASI  ✦</w:t>
            </w:r>
          </w:p>
        </w:tc>
      </w:tr>
      <w:tr w:rsidR="00034AF9" w14:paraId="179FC85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52D5842" w14:textId="77777777" w:rsidR="00034AF9" w:rsidRDefault="00000000">
            <w:pPr>
              <w:jc w:val="center"/>
            </w:pPr>
            <w:r>
              <w:rPr>
                <w:i/>
                <w:iCs/>
                <w:color w:val="7D6608"/>
              </w:rPr>
              <w:t>"Di era media sosial, reputasi profesional Anda dibangun di klinik tetapi dapat dihancurkan di Instagram. Namun kebalikannya pun benar: integritas yang Anda tampilkan online mencerminkan karakter Anda yang sesungguhnya."</w:t>
            </w:r>
          </w:p>
        </w:tc>
      </w:tr>
    </w:tbl>
    <w:p w14:paraId="67D4E4A7" w14:textId="77777777" w:rsidR="00034AF9" w:rsidRDefault="00034AF9">
      <w:pPr>
        <w:spacing w:before="80"/>
      </w:pPr>
    </w:p>
    <w:p w14:paraId="6D54C5F6" w14:textId="77777777" w:rsidR="00034AF9" w:rsidRDefault="00000000">
      <w:pPr>
        <w:spacing w:before="80" w:after="80" w:line="360" w:lineRule="auto"/>
        <w:jc w:val="both"/>
      </w:pPr>
      <w:r>
        <w:rPr>
          <w:color w:val="2C3E50"/>
        </w:rPr>
        <w:t>Media sosial telah mengubah lanskap komunikasi profesional kedokteran gigi secara fundamental. Instagram, YouTube, TikTok, dan berbagai platform digital lainnya menawarkan peluang luar biasa untuk edukasi publik dan membangun hubungan dengan pasien — sekaligus menghadirkan risiko etis yang serius jika tidak dikelola dengan bijaksana.</w:t>
      </w:r>
    </w:p>
    <w:p w14:paraId="683B72C3" w14:textId="77777777" w:rsidR="00034AF9" w:rsidRDefault="00000000">
      <w:pPr>
        <w:spacing w:before="80" w:after="80" w:line="360" w:lineRule="auto"/>
        <w:jc w:val="both"/>
      </w:pPr>
      <w:r>
        <w:rPr>
          <w:b/>
          <w:bCs/>
          <w:color w:val="2C3E50"/>
        </w:rPr>
        <w:t>Prinsip Etika dalam Penggunaan Media Sosial oleh Dokter Gigi</w:t>
      </w:r>
    </w:p>
    <w:p w14:paraId="4BAEA18B" w14:textId="77777777" w:rsidR="00034AF9" w:rsidRDefault="00000000">
      <w:pPr>
        <w:spacing w:before="80" w:after="80" w:line="360" w:lineRule="auto"/>
        <w:jc w:val="both"/>
      </w:pPr>
      <w:r>
        <w:rPr>
          <w:color w:val="2C3E50"/>
        </w:rPr>
        <w:t>American Dental Association (ADA, 2020) dan berbagai asosiasi dental internasional telah mengeluarkan panduan etika penggunaan media sosial yang mencakup prinsip-prinsip berikut:</w:t>
      </w:r>
    </w:p>
    <w:p w14:paraId="05783142" w14:textId="77777777" w:rsidR="00034AF9" w:rsidRDefault="00000000">
      <w:pPr>
        <w:spacing w:before="80" w:after="80" w:line="360" w:lineRule="auto"/>
        <w:jc w:val="both"/>
      </w:pPr>
      <w:r>
        <w:rPr>
          <w:i/>
          <w:iCs/>
          <w:color w:val="2C3E50"/>
        </w:rPr>
        <w:t>Kerahasiaan pasien di era digital</w:t>
      </w:r>
      <w:r>
        <w:rPr>
          <w:color w:val="2C3E50"/>
        </w:rPr>
        <w:t xml:space="preserve"> — Pasien tidak boleh dapat diidentifikasi dari konten yang diposting tanpa persetujuan eksplisit mereka. Ini mencakup tidak hanya nama, tetapi juga foto, video, deskripsi kasus yang cukup spesifik untuk mengidentifikasi individu, atau metadata yang tertanam dalam file digital.</w:t>
      </w:r>
    </w:p>
    <w:p w14:paraId="6F0669B2" w14:textId="77777777" w:rsidR="00034AF9" w:rsidRDefault="00000000">
      <w:pPr>
        <w:spacing w:before="80" w:after="80" w:line="360" w:lineRule="auto"/>
        <w:jc w:val="both"/>
      </w:pPr>
      <w:r>
        <w:rPr>
          <w:i/>
          <w:iCs/>
          <w:color w:val="2C3E50"/>
        </w:rPr>
        <w:t>Endorsement yang jujur</w:t>
      </w:r>
      <w:r>
        <w:rPr>
          <w:color w:val="2C3E50"/>
        </w:rPr>
        <w:t xml:space="preserve"> — Dokter gigi tidak boleh memberikan testimoni palsu atau menyesatkan tentang produk dental. Hubungan finansial dengan sponsor harus diungkapkan secara transparan sesuai ketentuan yang berlaku.</w:t>
      </w:r>
    </w:p>
    <w:p w14:paraId="6411BEC2" w14:textId="77777777" w:rsidR="00034AF9" w:rsidRDefault="00000000">
      <w:pPr>
        <w:spacing w:before="80" w:after="80" w:line="360" w:lineRule="auto"/>
        <w:jc w:val="both"/>
      </w:pPr>
      <w:r>
        <w:rPr>
          <w:i/>
          <w:iCs/>
          <w:color w:val="2C3E50"/>
        </w:rPr>
        <w:t>Batas antara komunikasi profesional dan personal</w:t>
      </w:r>
      <w:r>
        <w:rPr>
          <w:color w:val="2C3E50"/>
        </w:rPr>
        <w:t xml:space="preserve"> — Meskipun memiliki konten yang lebih personal di media sosial adalah hak setiap individu, dokter gigi perlu mempertimbangkan bagaimana konten personal mereka dapat mempengaruhi persepsi pasien tentang profesionalisme mereka.</w:t>
      </w:r>
    </w:p>
    <w:p w14:paraId="17D0044D" w14:textId="77777777" w:rsidR="00034AF9" w:rsidRDefault="00000000">
      <w:pPr>
        <w:spacing w:before="80" w:after="80" w:line="360" w:lineRule="auto"/>
        <w:jc w:val="both"/>
      </w:pPr>
      <w:r>
        <w:rPr>
          <w:b/>
          <w:bCs/>
          <w:color w:val="2C3E50"/>
        </w:rPr>
        <w:t>Artificial Intelligence dan Etika Diagnostik</w:t>
      </w:r>
    </w:p>
    <w:p w14:paraId="2241C010" w14:textId="77777777" w:rsidR="00034AF9" w:rsidRDefault="00000000">
      <w:pPr>
        <w:spacing w:before="80" w:after="80" w:line="360" w:lineRule="auto"/>
        <w:jc w:val="both"/>
      </w:pPr>
      <w:r>
        <w:rPr>
          <w:color w:val="2C3E50"/>
        </w:rPr>
        <w:t>Algoritma AI dalam kedokteran gigi — dari deteksi karies otomatis hingga perencanaan perawatan berbasis machine learning — menghadirkan pertanyaan etis baru yang belum sepenuhnya dijawab oleh regulasi yang ada (Schwendicke et al., 2020).</w:t>
      </w:r>
    </w:p>
    <w:p w14:paraId="4F71E13B" w14:textId="77777777" w:rsidR="00034AF9" w:rsidRDefault="00000000">
      <w:pPr>
        <w:spacing w:before="80" w:after="80" w:line="360" w:lineRule="auto"/>
        <w:jc w:val="both"/>
      </w:pPr>
      <w:r>
        <w:rPr>
          <w:i/>
          <w:iCs/>
          <w:color w:val="2C3E50"/>
        </w:rPr>
        <w:t>Tanggung jawab klinis</w:t>
      </w:r>
      <w:r>
        <w:rPr>
          <w:color w:val="2C3E50"/>
        </w:rPr>
        <w:t xml:space="preserve"> — Jika algoritma AI salah mendiagnosis dan pasien mengalami harm akibat perawatan yang tidak tepat, siapa yang bertanggung jawab? Dokter gigi yang menggunakan sistem? Perusahaan yang mengembangkan software? Regulasi di sebagian besar negara, termasuk Indonesia, belum secara jelas menjawab pertanyaan ini.</w:t>
      </w:r>
    </w:p>
    <w:p w14:paraId="5EDA6FD8" w14:textId="77777777" w:rsidR="00034AF9" w:rsidRDefault="00000000">
      <w:pPr>
        <w:spacing w:before="80" w:after="80" w:line="360" w:lineRule="auto"/>
        <w:jc w:val="both"/>
      </w:pPr>
      <w:r>
        <w:rPr>
          <w:i/>
          <w:iCs/>
          <w:color w:val="2C3E50"/>
        </w:rPr>
        <w:t>Bias algoritmik</w:t>
      </w:r>
      <w:r>
        <w:rPr>
          <w:color w:val="2C3E50"/>
        </w:rPr>
        <w:t xml:space="preserve"> — Algoritma AI dilatih pada dataset yang mungkin tidak merepresentasikan populasi yang beragam. Sistem yang dikembangkan menggunakan data pasien dari negara maju mungkin memberikan hasil yang lebih tidak akurat ketika diterapkan pada populasi dengan karakteristik anatomis atau demografis yang berbeda (Obermeyer et al., 2019).</w:t>
      </w:r>
    </w:p>
    <w:p w14:paraId="7D01A262" w14:textId="77777777" w:rsidR="00034AF9" w:rsidRDefault="00000000">
      <w:pPr>
        <w:spacing w:before="80" w:after="80" w:line="360" w:lineRule="auto"/>
        <w:jc w:val="both"/>
      </w:pPr>
      <w:r>
        <w:rPr>
          <w:i/>
          <w:iCs/>
          <w:color w:val="2C3E50"/>
        </w:rPr>
        <w:lastRenderedPageBreak/>
        <w:t>Transparansi dan explainability</w:t>
      </w:r>
      <w:r>
        <w:rPr>
          <w:color w:val="2C3E50"/>
        </w:rPr>
        <w:t xml:space="preserve"> — Banyak algoritma AI beroperasi sebagai "kotak hitam" — menghasilkan rekomendasi tanpa dapat menjelaskan alasannya secara transparan. Ini berpotensi bertentangan dengan prinsip informed consent yang mensyaratkan pasien memahami dasar keputusan klinis.</w:t>
      </w:r>
    </w:p>
    <w:p w14:paraId="42BF7F8A" w14:textId="77777777" w:rsidR="00034AF9" w:rsidRDefault="00000000">
      <w:pPr>
        <w:pStyle w:val="Heading2"/>
      </w:pPr>
      <w:r>
        <w:t>E. Hukum Kesehatan dan Regulasi Praktik Dental di Indonesia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9FDEA55"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78CA760" w14:textId="77777777" w:rsidR="00034AF9" w:rsidRDefault="00000000">
            <w:pPr>
              <w:spacing w:after="60"/>
              <w:jc w:val="center"/>
            </w:pPr>
            <w:r>
              <w:rPr>
                <w:b/>
                <w:bCs/>
                <w:color w:val="F39C12"/>
                <w:sz w:val="18"/>
                <w:szCs w:val="18"/>
              </w:rPr>
              <w:t>✦  MOTIVASI  ✦</w:t>
            </w:r>
          </w:p>
        </w:tc>
      </w:tr>
      <w:tr w:rsidR="00034AF9" w14:paraId="1A6B10C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D13C4A1" w14:textId="77777777" w:rsidR="00034AF9" w:rsidRDefault="00000000">
            <w:pPr>
              <w:jc w:val="center"/>
            </w:pPr>
            <w:r>
              <w:rPr>
                <w:i/>
                <w:iCs/>
                <w:color w:val="7D6608"/>
              </w:rPr>
              <w:t>"Hukum dan etika bukan dua hal yang terpisah — hukum adalah etika yang diinstutisionalisasikan. Dokter gigi yang memahami hukum karena ia etis, akan jauh lebih terlindungi daripada dokter gigi yang memahami hukum hanya karena takut sanksi."</w:t>
            </w:r>
          </w:p>
        </w:tc>
      </w:tr>
    </w:tbl>
    <w:p w14:paraId="18709125" w14:textId="77777777" w:rsidR="00034AF9" w:rsidRDefault="00034AF9">
      <w:pPr>
        <w:spacing w:before="80"/>
      </w:pPr>
    </w:p>
    <w:p w14:paraId="317CF7E8" w14:textId="77777777" w:rsidR="00034AF9" w:rsidRDefault="00000000">
      <w:pPr>
        <w:spacing w:before="80" w:after="80" w:line="360" w:lineRule="auto"/>
        <w:jc w:val="both"/>
      </w:pPr>
      <w:r>
        <w:rPr>
          <w:color w:val="2C3E50"/>
        </w:rPr>
        <w:t>Praktik kedokteran gigi di Indonesia diatur oleh kerangka hukum yang komprehensif. Pemahaman tentang kerangka hukum ini bukan hanya penting untuk perlindungan hukum dokter gigi, tetapi juga merupakan bagian dari komitmen etis untuk menjalankan praktik yang bertanggung jawab.</w:t>
      </w:r>
    </w:p>
    <w:p w14:paraId="223F535A" w14:textId="77777777" w:rsidR="00034AF9" w:rsidRDefault="00000000">
      <w:pPr>
        <w:spacing w:before="80" w:after="80" w:line="360" w:lineRule="auto"/>
        <w:jc w:val="both"/>
      </w:pPr>
      <w:r>
        <w:rPr>
          <w:b/>
          <w:bCs/>
          <w:color w:val="2C3E50"/>
        </w:rPr>
        <w:t>Kerangka Regulasi Utama</w:t>
      </w:r>
    </w:p>
    <w:p w14:paraId="726D75E4" w14:textId="77777777" w:rsidR="00034AF9" w:rsidRDefault="00000000">
      <w:pPr>
        <w:spacing w:before="80" w:after="80" w:line="360" w:lineRule="auto"/>
        <w:jc w:val="both"/>
      </w:pPr>
      <w:r>
        <w:rPr>
          <w:i/>
          <w:iCs/>
          <w:color w:val="2C3E50"/>
        </w:rPr>
        <w:t>Undang-Undang No. 17 Tahun 2023 tentang Kesehatan</w:t>
      </w:r>
      <w:r>
        <w:rPr>
          <w:color w:val="2C3E50"/>
        </w:rPr>
        <w:t xml:space="preserve"> adalah landasan hukum utama penyelenggaraan praktik kedokteran gigi di Indonesia saat ini. UU ini merupakan omnibus law yang mencabut dan mengintegrasikan 11 undang-undang kesehatan sebelumnya — termasuk UU No. 29 Tahun 2004 tentang Praktik Kedokteran (Pradok) — ke dalam satu kerangka hukum yang komprehensif. UU 17/2023 mengatur: standar kompetensi, registrasi dan perizinan melalui Konsil, hak dan kewajiban tenaga kesehatan serta pasien, penyelenggaraan praktik, serta mekanisme penegakan disiplin profesi yang diperbarui.</w:t>
      </w:r>
    </w:p>
    <w:p w14:paraId="6C508FA1" w14:textId="77777777" w:rsidR="00034AF9" w:rsidRDefault="00000000">
      <w:pPr>
        <w:spacing w:before="80" w:after="80" w:line="360" w:lineRule="auto"/>
        <w:jc w:val="both"/>
      </w:pPr>
      <w:r>
        <w:rPr>
          <w:i/>
          <w:iCs/>
          <w:color w:val="2C3E50"/>
        </w:rPr>
        <w:t>Kode Etik Kedokteran Gigi Indonesia (KODEKGI)</w:t>
      </w:r>
      <w:r>
        <w:rPr>
          <w:color w:val="2C3E50"/>
        </w:rPr>
        <w:t xml:space="preserve"> yang disusun oleh Pengurus Besar Persatuan Dokter Gigi Indonesia (PB PDGI) mengoperasionalkan prinsip-prinsip etika profesi dalam aturan-aturan praktis. KODEKGI mengatur kewajiban dokter gigi terhadap pasien, sesama dokter gigi, dan masyarakat.</w:t>
      </w:r>
    </w:p>
    <w:p w14:paraId="69A31197" w14:textId="77777777" w:rsidR="00034AF9" w:rsidRDefault="00000000">
      <w:pPr>
        <w:spacing w:before="80" w:after="80" w:line="360" w:lineRule="auto"/>
        <w:jc w:val="both"/>
      </w:pPr>
      <w:r>
        <w:rPr>
          <w:i/>
          <w:iCs/>
          <w:color w:val="2C3E50"/>
        </w:rPr>
        <w:t>Peraturan Menteri Kesehatan No. 290 Tahun 2008 tentang Persetujuan Tindakan Kedokteran</w:t>
      </w:r>
      <w:r>
        <w:rPr>
          <w:color w:val="2C3E50"/>
        </w:rPr>
        <w:t xml:space="preserve"> mengatur secara spesifik tentang persetujuan tindakan kedokteran (informed consent), termasuk elemen informasi yang wajib disampaikan, prosedur dokumentasi, dan konsekuensi hukum dari pelanggaran. Meskipun UU Pradok yang menjadi landasan pembentukannya telah dicabut oleh UU 17/2023, Permenkes ini dinyatakan masih berlaku sebagai peraturan pelaksana selama belum diganti dengan peraturan baru yang setara.</w:t>
      </w:r>
    </w:p>
    <w:p w14:paraId="2FE6C2AC" w14:textId="77777777" w:rsidR="00034AF9" w:rsidRDefault="00000000">
      <w:pPr>
        <w:spacing w:before="80" w:after="80" w:line="360" w:lineRule="auto"/>
        <w:jc w:val="both"/>
      </w:pPr>
      <w:r>
        <w:rPr>
          <w:b/>
          <w:bCs/>
          <w:color w:val="2C3E50"/>
        </w:rPr>
        <w:t>Majelis Disiplin Profesi (MDP)</w:t>
      </w:r>
    </w:p>
    <w:p w14:paraId="42C6FAC7" w14:textId="77777777" w:rsidR="00034AF9" w:rsidRDefault="00000000">
      <w:pPr>
        <w:spacing w:before="80" w:after="80" w:line="360" w:lineRule="auto"/>
        <w:jc w:val="both"/>
      </w:pPr>
      <w:r>
        <w:rPr>
          <w:color w:val="2C3E50"/>
        </w:rPr>
        <w:t xml:space="preserve">Berdasarkan UU No. 17 Tahun 2023 tentang Kesehatan, lembaga penegak disiplin profesi kesehatan mengalami reformasi signifikan. Majelis Kehormatan Disiplin Kedokteran Indonesia (MKDKI) yang sebelumnya dibentuk berdasarkan UU Praktik Kedokteran 2004 (yang kini telah </w:t>
        <w:lastRenderedPageBreak/>
        <w:t>dicabut) digantikan oleh Majelis Disiplin Profesi (MDP) sebagai lembaga yang berwenang menerima pengaduan, memeriksa, dan memutus pelanggaran disiplin profesi tenaga kesehatan, termasuk dokter gigi. MDP berkedudukan di bawah Konsil Kesehatan Indonesia dan bekerja secara independen.</w:t>
      </w:r>
    </w:p>
    <w:p w14:paraId="668F8A45" w14:textId="77777777" w:rsidR="00034AF9" w:rsidRDefault="00000000">
      <w:pPr>
        <w:spacing w:before="80" w:after="80" w:line="360" w:lineRule="auto"/>
        <w:jc w:val="both"/>
      </w:pPr>
      <w:r>
        <w:rPr>
          <w:color w:val="2C3E50"/>
        </w:rPr>
        <w:t>Sanksi MDP dapat berupa: peringatan tertulis, rekomendasi pencabutan Surat Tanda Registrasi (STR) untuk sementara, atau rekomendasi pencabutan STR secara permanen. Penegakan disiplin profesi oleh MDP bersifat administratif dan tidak meniadakan pertanggungjawaban pidana atau perdata yang mungkin menyertai pelanggaran tersebut.</w:t>
      </w:r>
    </w:p>
    <w:p w14:paraId="2BB85B13" w14:textId="77777777" w:rsidR="00034AF9" w:rsidRDefault="00000000">
      <w:pPr>
        <w:spacing w:before="80" w:after="80" w:line="360" w:lineRule="auto"/>
        <w:jc w:val="both"/>
      </w:pPr>
      <w:r>
        <w:rPr>
          <w:b/>
          <w:bCs/>
          <w:color w:val="2C3E50"/>
        </w:rPr>
        <w:t>Aspek Hukum Rekam Medis Dental</w:t>
      </w:r>
    </w:p>
    <w:p w14:paraId="5A8AB1DB" w14:textId="77777777" w:rsidR="00034AF9" w:rsidRDefault="00000000">
      <w:pPr>
        <w:spacing w:before="80" w:after="80" w:line="360" w:lineRule="auto"/>
        <w:jc w:val="both"/>
      </w:pPr>
      <w:r>
        <w:rPr>
          <w:color w:val="2C3E50"/>
        </w:rPr>
        <w:t>Rekam medis dental memiliki dimensi etis dan hukum yang tidak terpisahkan. Pengelolaan rekam medis saat ini diatur oleh Peraturan Menteri Kesehatan No. 24 Tahun 2022 tentang Rekam Medis — yang memperbarui dan menggantikan Permenkes No. 269 Tahun 2008. Permenkes 24/2022 menetapkan kewajiban dokter gigi untuk mendokumentasikan secara lengkap dan akurat: identitas pasien, anamnesis, pemeriksaan klinis, diagnosis, rencana perawatan, tindakan yang dilakukan, dan hasil evaluasi.</w:t>
      </w:r>
    </w:p>
    <w:p w14:paraId="15D6031E" w14:textId="77777777" w:rsidR="00034AF9" w:rsidRDefault="00000000">
      <w:pPr>
        <w:spacing w:before="80" w:after="80" w:line="360" w:lineRule="auto"/>
        <w:jc w:val="both"/>
      </w:pPr>
      <w:r>
        <w:rPr>
          <w:color w:val="2C3E50"/>
        </w:rPr>
        <w:t xml:space="preserve">Rekam medis yang tidak lengkap bukan hanya pelanggaran administratif — ia memiliki implikasi hukum yang serius. Dalam sengketa medis, rekam medis adalah alat bukti utama. Adagium hukum medis yang relevan: </w:t>
      </w:r>
      <w:r>
        <w:rPr>
          <w:i/>
          <w:iCs/>
          <w:color w:val="2C3E50"/>
        </w:rPr>
        <w:t>"if it wasn't documented, it wasn't done"</w:t>
      </w:r>
      <w:r>
        <w:rPr>
          <w:color w:val="2C3E50"/>
        </w:rPr>
        <w:t xml:space="preserve"> — jika tidak didokumentasikan, dianggap tidak dilakukan.</w:t>
      </w:r>
    </w:p>
    <w:p w14:paraId="4E42403B" w14:textId="77777777" w:rsidR="00034AF9" w:rsidRDefault="00000000">
      <w:pPr>
        <w:spacing w:before="80" w:after="80" w:line="360" w:lineRule="auto"/>
        <w:jc w:val="both"/>
      </w:pPr>
      <w:r>
        <w:rPr>
          <w:color w:val="2C3E50"/>
        </w:rPr>
        <w:t>Dokter gigi juga perlu memahami bahwa rekam medis adalah hak pasien — pasien atau keluarganya berhak memperoleh salinan rekam medis atas permintaan. Menolak memberikan rekam medis kepada pasien atau keluarganya yang berhak, tanpa alasan hukum yang sah, merupakan pelanggaran etis dan hukum.</w:t>
      </w:r>
    </w:p>
    <w:p w14:paraId="5EA70953" w14:textId="77777777" w:rsidR="00034AF9" w:rsidRDefault="00000000">
      <w:pPr>
        <w:pStyle w:val="Heading2"/>
      </w:pPr>
      <w:r>
        <w:t>F. Etika Penelitian dalam Kedokteran Gigi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E8D71B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91D9296" w14:textId="77777777" w:rsidR="00034AF9" w:rsidRDefault="00000000">
            <w:pPr>
              <w:spacing w:after="60"/>
              <w:jc w:val="center"/>
            </w:pPr>
            <w:r>
              <w:rPr>
                <w:b/>
                <w:bCs/>
                <w:color w:val="F39C12"/>
                <w:sz w:val="18"/>
                <w:szCs w:val="18"/>
              </w:rPr>
              <w:t>✦  MOTIVASI  ✦</w:t>
            </w:r>
          </w:p>
        </w:tc>
      </w:tr>
      <w:tr w:rsidR="00034AF9" w14:paraId="3D20804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351330E" w14:textId="77777777" w:rsidR="00034AF9" w:rsidRDefault="00000000">
            <w:pPr>
              <w:jc w:val="center"/>
            </w:pPr>
            <w:r>
              <w:rPr>
                <w:i/>
                <w:iCs/>
                <w:color w:val="7D6608"/>
              </w:rPr>
              <w:t>"Penelitian yang baik bukan hanya yang menghasilkan data yang akurat — ia adalah penelitian yang dilakukan dengan menghormati setiap manusia yang terlibat sebagai partisipan."</w:t>
            </w:r>
          </w:p>
        </w:tc>
      </w:tr>
    </w:tbl>
    <w:p w14:paraId="22E69FC7" w14:textId="77777777" w:rsidR="00034AF9" w:rsidRDefault="00034AF9">
      <w:pPr>
        <w:spacing w:before="80"/>
      </w:pPr>
    </w:p>
    <w:p w14:paraId="048C69AB" w14:textId="77777777" w:rsidR="00034AF9" w:rsidRDefault="00000000">
      <w:pPr>
        <w:spacing w:before="80" w:after="80" w:line="360" w:lineRule="auto"/>
        <w:jc w:val="both"/>
      </w:pPr>
      <w:r>
        <w:rPr>
          <w:color w:val="2C3E50"/>
        </w:rPr>
        <w:t>Etika penelitian adalah dimensi etis yang sering kurang mendapat perhatian dalam pendidikan kedokteran gigi, padahal setiap dokter gigi — baik sebagai peneliti maupun sebagai klinisi yang membaca dan menerapkan hasil penelitian — perlu memiliki pemahaman yang solid tentang prinsip-prinsip etika penelitian.</w:t>
      </w:r>
    </w:p>
    <w:p w14:paraId="19BE6678" w14:textId="77777777" w:rsidR="00034AF9" w:rsidRDefault="00000000">
      <w:pPr>
        <w:spacing w:before="80" w:after="80" w:line="360" w:lineRule="auto"/>
        <w:jc w:val="both"/>
      </w:pPr>
      <w:r>
        <w:rPr>
          <w:b/>
          <w:bCs/>
          <w:color w:val="2C3E50"/>
        </w:rPr>
        <w:t>Sejarah dan Landasan: Dari Nuremberg hingga Helsinki</w:t>
      </w:r>
    </w:p>
    <w:p w14:paraId="386DB68D" w14:textId="77777777" w:rsidR="00034AF9" w:rsidRDefault="00000000">
      <w:pPr>
        <w:spacing w:before="80" w:after="80" w:line="360" w:lineRule="auto"/>
        <w:jc w:val="both"/>
      </w:pPr>
      <w:r>
        <w:rPr>
          <w:color w:val="2C3E50"/>
        </w:rPr>
        <w:lastRenderedPageBreak/>
        <w:t>Kode Nuremberg (1947) yang lahir sebagai respons terhadap eksperimen medis yang dilakukan Nazi pada tahanan selama Perang Dunia II menetapkan sepuluh prinsip etika penelitian, dengan prinsip utama bahwa partisipasi dalam penelitian harus berdasarkan persetujuan sukarela. Deklarasi Helsinki (1964, diperbarui terakhir 2013) oleh World Medical Association mengembangkan standar etika penelitian yang kini menjadi acuan global.</w:t>
      </w:r>
    </w:p>
    <w:p w14:paraId="64011876" w14:textId="77777777" w:rsidR="00034AF9" w:rsidRDefault="00000000">
      <w:pPr>
        <w:spacing w:before="80" w:after="80" w:line="360" w:lineRule="auto"/>
        <w:jc w:val="both"/>
      </w:pPr>
      <w:r>
        <w:rPr>
          <w:color w:val="2C3E50"/>
        </w:rPr>
        <w:t>Di Indonesia, etika penelitian kesehatan diatur melalui Peraturan Menteri Kesehatan No. 11 Tahun 2017 tentang Keselamatan Pasien dan berbagai pedoman komite etik institusional. Setiap penelitian yang melibatkan manusia sebagai subjek memerlukan persetujuan komite etik sebelum dapat dilaksanakan.</w:t>
      </w:r>
    </w:p>
    <w:p w14:paraId="19144D86" w14:textId="77777777" w:rsidR="00034AF9" w:rsidRDefault="00000000">
      <w:pPr>
        <w:spacing w:before="80" w:after="80" w:line="360" w:lineRule="auto"/>
        <w:jc w:val="both"/>
      </w:pPr>
      <w:r>
        <w:rPr>
          <w:b/>
          <w:bCs/>
          <w:color w:val="2C3E50"/>
        </w:rPr>
        <w:t>Prinsip-Prinsip Etika Penelitian Dental</w:t>
      </w:r>
    </w:p>
    <w:p w14:paraId="3AEEBB50" w14:textId="77777777" w:rsidR="00034AF9" w:rsidRDefault="00000000">
      <w:pPr>
        <w:spacing w:before="80" w:after="80" w:line="360" w:lineRule="auto"/>
        <w:jc w:val="both"/>
      </w:pPr>
      <w:r>
        <w:rPr>
          <w:color w:val="2C3E50"/>
        </w:rPr>
        <w:t>Belmont Report (1979) yang dikeluarkan oleh National Commission for the Protection of Human Subjects of Biomedical and Behavioral Research mendefinisikan tiga prinsip dasar etika penelitian yang tetap relevan hingga saat ini:</w:t>
      </w:r>
    </w:p>
    <w:p w14:paraId="7394B74A" w14:textId="77777777" w:rsidR="00034AF9" w:rsidRDefault="00000000">
      <w:pPr>
        <w:spacing w:before="80" w:after="80" w:line="360" w:lineRule="auto"/>
        <w:jc w:val="both"/>
      </w:pPr>
      <w:r>
        <w:rPr>
          <w:i/>
          <w:iCs/>
          <w:color w:val="2C3E50"/>
        </w:rPr>
        <w:t>Respect for Persons</w:t>
      </w:r>
      <w:r>
        <w:rPr>
          <w:color w:val="2C3E50"/>
        </w:rPr>
        <w:t xml:space="preserve"> — Mengakui otonomi individu dan melindungi mereka yang otonominya terbatas. Dalam penelitian dental, ini berarti mendapatkan informed consent yang sesungguhnya dari setiap partisipan, memastikan kerahasiaan data, dan memberikan hak untuk mengundurkan diri tanpa konsekuensi.</w:t>
      </w:r>
    </w:p>
    <w:p w14:paraId="2B4879CF" w14:textId="77777777" w:rsidR="00034AF9" w:rsidRDefault="00000000">
      <w:pPr>
        <w:spacing w:before="80" w:after="80" w:line="360" w:lineRule="auto"/>
        <w:jc w:val="both"/>
      </w:pPr>
      <w:r>
        <w:rPr>
          <w:i/>
          <w:iCs/>
          <w:color w:val="2C3E50"/>
        </w:rPr>
        <w:t>Beneficence</w:t>
      </w:r>
      <w:r>
        <w:rPr>
          <w:color w:val="2C3E50"/>
        </w:rPr>
        <w:t xml:space="preserve"> — Memaksimalkan manfaat dan meminimalkan harm dari penelitian. Setiap penelitian harus memiliki justifikasi ilmiah yang memadai bahwa manfaat yang diharapkan sebanding dengan risiko yang dihadapi partisipan.</w:t>
      </w:r>
    </w:p>
    <w:p w14:paraId="1675D1A5" w14:textId="77777777" w:rsidR="00034AF9" w:rsidRDefault="00000000">
      <w:pPr>
        <w:spacing w:before="80" w:after="80" w:line="360" w:lineRule="auto"/>
        <w:jc w:val="both"/>
      </w:pPr>
      <w:r>
        <w:rPr>
          <w:i/>
          <w:iCs/>
          <w:color w:val="2C3E50"/>
        </w:rPr>
        <w:t>Justice</w:t>
      </w:r>
      <w:r>
        <w:rPr>
          <w:color w:val="2C3E50"/>
        </w:rPr>
        <w:t xml:space="preserve"> — Distribusi beban dan manfaat penelitian yang adil. Populasi yang rentan (anak-anak, lansia, komunitas miskin) tidak boleh secara tidak proporsional menanggung risiko penelitian sementara manfaatnya dinikmati oleh populasi yang lebih beruntung.</w:t>
      </w:r>
    </w:p>
    <w:p w14:paraId="40F85971" w14:textId="77777777" w:rsidR="00034AF9" w:rsidRDefault="00000000">
      <w:pPr>
        <w:spacing w:before="80" w:after="80" w:line="360" w:lineRule="auto"/>
        <w:jc w:val="both"/>
      </w:pPr>
      <w:r>
        <w:rPr>
          <w:b/>
          <w:bCs/>
          <w:color w:val="2C3E50"/>
        </w:rPr>
        <w:t>Konflik Kepentingan dalam Penelitian Dental</w:t>
      </w:r>
    </w:p>
    <w:p w14:paraId="128C2E3A" w14:textId="77777777" w:rsidR="00034AF9" w:rsidRDefault="00000000">
      <w:pPr>
        <w:spacing w:before="80" w:after="80" w:line="360" w:lineRule="auto"/>
        <w:jc w:val="both"/>
      </w:pPr>
      <w:r>
        <w:rPr>
          <w:color w:val="2C3E50"/>
        </w:rPr>
        <w:t>Konflik kepentingan — terutama yang berkaitan dengan pendanaan industri dental — adalah isu etika penelitian yang sangat relevan dalam kedokteran gigi kontemporer. Penelitian yang didanai oleh produsen material atau peralatan dental berpotensi menghadapi tekanan — baik disadari maupun tidak — untuk menghasilkan temuan yang mendukung produk sponsor.</w:t>
      </w:r>
    </w:p>
    <w:p w14:paraId="26D6294F" w14:textId="77777777" w:rsidR="00034AF9" w:rsidRDefault="00000000">
      <w:pPr>
        <w:spacing w:before="80" w:after="80" w:line="360" w:lineRule="auto"/>
        <w:jc w:val="both"/>
      </w:pPr>
      <w:r>
        <w:rPr>
          <w:color w:val="2C3E50"/>
        </w:rPr>
        <w:t>Meta-analisis Lexchin et al. (2003) yang diterbitkan di BMJ menemukan bahwa penelitian yang disponsori industri secara signifikan lebih cenderung menghasilkan kesimpulan yang menguntungkan produk sponsor dibandingkan penelitian independen — fenomena yang dikenal sebagai "sponsorship bias." Pembaca yang kritis perlu mengevaluasi sumber pendanaan penelitian sebagai bagian dari penilaian kualitas bukti.</w:t>
      </w:r>
    </w:p>
    <w:p w14:paraId="00FB850F" w14:textId="77777777" w:rsidR="00034AF9" w:rsidRDefault="00034AF9">
      <w:pPr>
        <w:spacing w:before="160"/>
      </w:pPr>
    </w:p>
    <w:p w14:paraId="4C2C3D42" w14:textId="77777777" w:rsidR="00034AF9" w:rsidRDefault="00034AF9">
      <w:pPr>
        <w:pBdr>
          <w:bottom w:val="single" w:sz="8" w:space="1" w:color="148F77"/>
        </w:pBdr>
        <w:spacing w:before="80" w:after="80"/>
      </w:pPr>
    </w:p>
    <w:p w14:paraId="5836D848"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E980F77"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4B141627" w14:textId="77777777" w:rsidR="00034AF9" w:rsidRDefault="00000000">
            <w:pPr>
              <w:pStyle w:val="ListParagraph"/>
              <w:numPr>
                <w:ilvl w:val="0"/>
                <w:numId w:val="3"/>
              </w:numPr>
              <w:spacing w:before="50" w:after="50"/>
            </w:pPr>
            <w:r>
              <w:rPr>
                <w:color w:val="888888"/>
                <w:sz w:val="18"/>
                <w:szCs w:val="18"/>
              </w:rPr>
              <w:lastRenderedPageBreak/>
              <w:t>ADA (American Dental Association). (2020). ADA Policy on Social Media. ADA. https://www.ada.org/publications/ada-news/2020-archive/november/ada-updates-policy-on-the-use-of-social-media</w:t>
            </w:r>
          </w:p>
          <w:p w14:paraId="5CA2A165" w14:textId="77777777" w:rsidR="00034AF9" w:rsidRDefault="00000000">
            <w:pPr>
              <w:pStyle w:val="ListParagraph"/>
              <w:numPr>
                <w:ilvl w:val="0"/>
                <w:numId w:val="3"/>
              </w:numPr>
              <w:spacing w:before="50" w:after="50"/>
            </w:pPr>
            <w:r>
              <w:rPr>
                <w:color w:val="888888"/>
                <w:sz w:val="18"/>
                <w:szCs w:val="18"/>
              </w:rPr>
              <w:t>ADA (American Dental Association). (2021). ADA Policy on Teledentistry. ADA. https://www.ada.org/resources/research/science-and-research-institute/oral-health-topics/teledentistry</w:t>
            </w:r>
          </w:p>
          <w:p w14:paraId="6616879D" w14:textId="77777777" w:rsidR="00034AF9" w:rsidRDefault="00000000">
            <w:pPr>
              <w:pStyle w:val="ListParagraph"/>
              <w:numPr>
                <w:ilvl w:val="0"/>
                <w:numId w:val="3"/>
              </w:numPr>
              <w:spacing w:before="50" w:after="50"/>
            </w:pPr>
            <w:r>
              <w:rPr>
                <w:color w:val="888888"/>
                <w:sz w:val="18"/>
                <w:szCs w:val="18"/>
              </w:rPr>
              <w:t>Andersen RM, Davidson PL, Baumeister SE. (2014). Improving Access to Oral Health Care for Vulnerable and Underserved Populations. National Academies Press.</w:t>
            </w:r>
          </w:p>
          <w:p w14:paraId="095D8FC5" w14:textId="77777777" w:rsidR="00034AF9" w:rsidRDefault="00000000">
            <w:pPr>
              <w:pStyle w:val="ListParagraph"/>
              <w:numPr>
                <w:ilvl w:val="0"/>
                <w:numId w:val="3"/>
              </w:numPr>
              <w:spacing w:before="50" w:after="50"/>
            </w:pPr>
            <w:r>
              <w:rPr>
                <w:color w:val="888888"/>
                <w:sz w:val="18"/>
                <w:szCs w:val="18"/>
              </w:rPr>
              <w:t>Appelbaum PS. (2007). Assessment of patients' competence to consent to treatment. New England Journal of Medicine, 357(18), 1834-1840. https://doi.org/10.1056/NEJMcp074045</w:t>
            </w:r>
          </w:p>
          <w:p w14:paraId="65612419" w14:textId="77777777" w:rsidR="00034AF9" w:rsidRDefault="00000000">
            <w:pPr>
              <w:pStyle w:val="ListParagraph"/>
              <w:numPr>
                <w:ilvl w:val="0"/>
                <w:numId w:val="3"/>
              </w:numPr>
              <w:spacing w:before="50" w:after="50"/>
            </w:pPr>
            <w:r>
              <w:rPr>
                <w:color w:val="888888"/>
                <w:sz w:val="18"/>
                <w:szCs w:val="18"/>
              </w:rPr>
              <w:t>Beauchamp TL, Childress JF. (2019). Principles of Biomedical Ethics (8th ed.). Oxford University Press.</w:t>
            </w:r>
          </w:p>
          <w:p w14:paraId="5AB2C160" w14:textId="77777777" w:rsidR="00034AF9" w:rsidRDefault="00000000">
            <w:pPr>
              <w:pStyle w:val="ListParagraph"/>
              <w:numPr>
                <w:ilvl w:val="0"/>
                <w:numId w:val="3"/>
              </w:numPr>
              <w:spacing w:before="50" w:after="50"/>
            </w:pPr>
            <w:r>
              <w:rPr>
                <w:color w:val="888888"/>
                <w:sz w:val="18"/>
                <w:szCs w:val="18"/>
              </w:rPr>
              <w:t>Faden RR, Beauchamp TL. (1986). A History and Theory of Informed Consent. Oxford University Press.</w:t>
            </w:r>
          </w:p>
          <w:p w14:paraId="16B1681A" w14:textId="77777777" w:rsidR="00034AF9" w:rsidRDefault="00000000">
            <w:pPr>
              <w:pStyle w:val="ListParagraph"/>
              <w:numPr>
                <w:ilvl w:val="0"/>
                <w:numId w:val="3"/>
              </w:numPr>
              <w:spacing w:before="50" w:after="50"/>
            </w:pPr>
            <w:r>
              <w:rPr>
                <w:color w:val="888888"/>
                <w:sz w:val="18"/>
                <w:szCs w:val="18"/>
              </w:rPr>
              <w:t>Hippocrates. (460-377 SM/1923). The Hippocratic Oath. In W.H.S. Jones (Trans.), Hippocrates Vol. I. Harvard University Press.</w:t>
            </w:r>
          </w:p>
          <w:p w14:paraId="2EF37A53" w14:textId="77777777" w:rsidR="00034AF9" w:rsidRDefault="00000000">
            <w:pPr>
              <w:pStyle w:val="ListParagraph"/>
              <w:numPr>
                <w:ilvl w:val="0"/>
                <w:numId w:val="3"/>
              </w:numPr>
              <w:spacing w:before="50" w:after="50"/>
            </w:pPr>
            <w:r>
              <w:rPr>
                <w:color w:val="888888"/>
                <w:sz w:val="18"/>
                <w:szCs w:val="18"/>
              </w:rPr>
              <w:t>Jonsen AR, Siegler M, Winslade WJ. (2015). Clinical Ethics: A Practical Approach to Ethical Decisions in Clinical Medicine (8th ed.). McGraw-Hill.</w:t>
            </w:r>
          </w:p>
          <w:p w14:paraId="4DA88390" w14:textId="77777777" w:rsidR="00034AF9" w:rsidRDefault="00000000">
            <w:pPr>
              <w:pStyle w:val="ListParagraph"/>
              <w:numPr>
                <w:ilvl w:val="0"/>
                <w:numId w:val="3"/>
              </w:numPr>
              <w:spacing w:before="50" w:after="50"/>
            </w:pPr>
            <w:r>
              <w:rPr>
                <w:color w:val="888888"/>
                <w:sz w:val="18"/>
                <w:szCs w:val="18"/>
              </w:rPr>
              <w:t>Kemenkes RI. (2008). Peraturan Menteri Kesehatan No. 290 Tahun 2008 tentang Persetujuan Tindakan Kedokteran. Kemenkes RI.</w:t>
            </w:r>
          </w:p>
          <w:p w14:paraId="54CC1B1B" w14:textId="77777777" w:rsidR="00034AF9" w:rsidRDefault="00000000">
            <w:pPr>
              <w:pStyle w:val="ListParagraph"/>
              <w:numPr>
                <w:ilvl w:val="0"/>
                <w:numId w:val="3"/>
              </w:numPr>
              <w:spacing w:before="50" w:after="50"/>
            </w:pPr>
            <w:r>
              <w:rPr>
                <w:color w:val="888888"/>
                <w:sz w:val="18"/>
                <w:szCs w:val="18"/>
              </w:rPr>
              <w:t>Kemenkes RI. (2022). Peraturan Menteri Kesehatan No. 24 Tahun 2022 tentang Rekam Medis (menggantikan Permenkes No. 269 Tahun 2008). Kemenkes RI.</w:t>
            </w:r>
          </w:p>
          <w:p w14:paraId="3538B4F3" w14:textId="77777777" w:rsidR="00034AF9" w:rsidRDefault="00000000">
            <w:pPr>
              <w:pStyle w:val="ListParagraph"/>
              <w:numPr>
                <w:ilvl w:val="0"/>
                <w:numId w:val="3"/>
              </w:numPr>
              <w:spacing w:before="50" w:after="50"/>
            </w:pPr>
            <w:r>
              <w:rPr>
                <w:color w:val="888888"/>
                <w:sz w:val="18"/>
                <w:szCs w:val="18"/>
              </w:rPr>
              <w:t>Kemenkes RI. (2019). Peraturan Menteri Kesehatan No. 20 Tahun 2019 tentang Penyelenggaraan Pelayanan Telemedicine. Kemenkes RI.</w:t>
            </w:r>
          </w:p>
          <w:p w14:paraId="5B829575" w14:textId="77777777" w:rsidR="00034AF9" w:rsidRDefault="00000000">
            <w:pPr>
              <w:pStyle w:val="ListParagraph"/>
              <w:numPr>
                <w:ilvl w:val="0"/>
                <w:numId w:val="3"/>
              </w:numPr>
              <w:spacing w:before="50" w:after="50"/>
            </w:pPr>
            <w:r>
              <w:rPr>
                <w:color w:val="888888"/>
                <w:sz w:val="18"/>
                <w:szCs w:val="18"/>
              </w:rPr>
              <w:t>Konsil Kesehatan Indonesia. (2024). Panduan Majelis Disiplin Profesi (MDP): Prosedur dan Tata Cara Pengaduan. KKI.</w:t>
            </w:r>
          </w:p>
          <w:p w14:paraId="3BAC98C6" w14:textId="77777777" w:rsidR="00034AF9" w:rsidRDefault="00000000">
            <w:pPr>
              <w:pStyle w:val="ListParagraph"/>
              <w:numPr>
                <w:ilvl w:val="0"/>
                <w:numId w:val="3"/>
              </w:numPr>
              <w:spacing w:before="50" w:after="50"/>
            </w:pPr>
            <w:r>
              <w:rPr>
                <w:color w:val="888888"/>
                <w:sz w:val="18"/>
                <w:szCs w:val="18"/>
              </w:rPr>
              <w:t>Obermeyer Z, Powers B, Vogeli C, Mullainathan S. (2019). Dissecting racial bias in an algorithm used to manage the health of populations. Science, 366(6464), 447-453. https://doi.org/10.1126/science.aax2342</w:t>
            </w:r>
          </w:p>
          <w:p w14:paraId="676DB3A7" w14:textId="77777777" w:rsidR="00034AF9" w:rsidRDefault="00000000">
            <w:pPr>
              <w:pStyle w:val="ListParagraph"/>
              <w:numPr>
                <w:ilvl w:val="0"/>
                <w:numId w:val="3"/>
              </w:numPr>
              <w:spacing w:before="50" w:after="50"/>
            </w:pPr>
            <w:r>
              <w:rPr>
                <w:color w:val="888888"/>
                <w:sz w:val="18"/>
                <w:szCs w:val="18"/>
              </w:rPr>
              <w:t>PB PDGI. (2022). Kode Etik Kedokteran Gigi Indonesia (KODEKGI). PDGI.</w:t>
            </w:r>
          </w:p>
          <w:p w14:paraId="7691F1B2" w14:textId="77777777" w:rsidR="00034AF9" w:rsidRDefault="00000000">
            <w:pPr>
              <w:pStyle w:val="ListParagraph"/>
              <w:numPr>
                <w:ilvl w:val="0"/>
                <w:numId w:val="3"/>
              </w:numPr>
              <w:spacing w:before="50" w:after="50"/>
            </w:pPr>
            <w:r>
              <w:rPr>
                <w:color w:val="888888"/>
                <w:sz w:val="18"/>
                <w:szCs w:val="18"/>
              </w:rPr>
              <w:t>Rao A, Burnside G, Daly B, et al. (2013). An evidence-based approach to the prevention and management of dental caries. British Dental Journal, 214(4), 207-213.</w:t>
            </w:r>
          </w:p>
          <w:p w14:paraId="57F2264F" w14:textId="77777777" w:rsidR="00034AF9" w:rsidRDefault="00000000">
            <w:pPr>
              <w:pStyle w:val="ListParagraph"/>
              <w:numPr>
                <w:ilvl w:val="0"/>
                <w:numId w:val="3"/>
              </w:numPr>
              <w:spacing w:before="50" w:after="50"/>
            </w:pPr>
            <w:r>
              <w:rPr>
                <w:color w:val="888888"/>
                <w:sz w:val="18"/>
                <w:szCs w:val="18"/>
              </w:rPr>
              <w:t>Rawls J. (1971). A Theory of Justice. Harvard University Press.</w:t>
            </w:r>
          </w:p>
          <w:p w14:paraId="7FB48D38" w14:textId="77777777" w:rsidR="00034AF9" w:rsidRDefault="00000000">
            <w:pPr>
              <w:pStyle w:val="ListParagraph"/>
              <w:numPr>
                <w:ilvl w:val="0"/>
                <w:numId w:val="3"/>
              </w:numPr>
              <w:spacing w:before="50" w:after="50"/>
            </w:pPr>
            <w:r>
              <w:rPr>
                <w:color w:val="888888"/>
                <w:sz w:val="18"/>
                <w:szCs w:val="18"/>
              </w:rPr>
              <w:t>Riskesdas. (2018). Hasil Utama Riset Kesehatan Dasar 2018. Kemenkes RI.</w:t>
            </w:r>
          </w:p>
          <w:p w14:paraId="4C9AAC75" w14:textId="77777777" w:rsidR="00034AF9" w:rsidRDefault="00000000">
            <w:pPr>
              <w:pStyle w:val="ListParagraph"/>
              <w:numPr>
                <w:ilvl w:val="0"/>
                <w:numId w:val="3"/>
              </w:numPr>
              <w:spacing w:before="50" w:after="50"/>
            </w:pPr>
            <w:r>
              <w:rPr>
                <w:color w:val="888888"/>
                <w:sz w:val="18"/>
                <w:szCs w:val="18"/>
              </w:rPr>
              <w:t>Schwendicke F, Samek W, Krois J. (2020). Ethical implications of artificial intelligence in dentistry. Journal of Dental Research, 99(11), 1289-1294. https://doi.org/10.1177/0022034520937724</w:t>
            </w:r>
          </w:p>
          <w:p w14:paraId="64D6DBF1" w14:textId="77777777" w:rsidR="00034AF9" w:rsidRDefault="00000000">
            <w:pPr>
              <w:pStyle w:val="ListParagraph"/>
              <w:numPr>
                <w:ilvl w:val="0"/>
                <w:numId w:val="3"/>
              </w:numPr>
              <w:spacing w:before="50" w:after="50"/>
            </w:pPr>
            <w:r>
              <w:rPr>
                <w:color w:val="888888"/>
                <w:sz w:val="18"/>
                <w:szCs w:val="18"/>
              </w:rPr>
              <w:t>Tarasoff v. Regents of University of California, 17 Cal.3d 425 (1976). [Catatan: putusan hukum Amerika Serikat; relevan sebagai preseden etika internasional, bukan hukum positif Indonesia]</w:t>
            </w:r>
          </w:p>
          <w:p w14:paraId="21C0ABC8" w14:textId="77777777" w:rsidR="00034AF9" w:rsidRDefault="00000000">
            <w:pPr>
              <w:pStyle w:val="ListParagraph"/>
              <w:numPr>
                <w:ilvl w:val="0"/>
                <w:numId w:val="3"/>
              </w:numPr>
              <w:spacing w:before="50" w:after="50"/>
            </w:pPr>
            <w:r>
              <w:rPr>
                <w:color w:val="888888"/>
                <w:sz w:val="18"/>
                <w:szCs w:val="18"/>
              </w:rPr>
              <w:t>Kemenkes RI. (2022). Peraturan Menteri Kesehatan No. 24 Tahun 2022 tentang Rekam Medis.</w:t>
            </w:r>
          </w:p>
          <w:p w14:paraId="778ADB77" w14:textId="77777777" w:rsidR="00034AF9" w:rsidRDefault="00000000">
            <w:pPr>
              <w:pStyle w:val="ListParagraph"/>
              <w:numPr>
                <w:ilvl w:val="0"/>
                <w:numId w:val="3"/>
              </w:numPr>
              <w:spacing w:before="50" w:after="50"/>
            </w:pPr>
            <w:r>
              <w:rPr>
                <w:color w:val="888888"/>
                <w:sz w:val="18"/>
                <w:szCs w:val="18"/>
              </w:rPr>
              <w:t>Undang-Undang Republik Indonesia No. 17 Tahun 2023 tentang Kesehatan (mencabut UU No. 29 Tahun 2004 tentang Praktik Kedokteran dan 10 UU kesehatan lainnya).</w:t>
            </w:r>
          </w:p>
          <w:p w14:paraId="25124CD5" w14:textId="77777777" w:rsidR="00034AF9" w:rsidRDefault="00000000">
            <w:pPr>
              <w:pStyle w:val="ListParagraph"/>
              <w:numPr>
                <w:ilvl w:val="0"/>
                <w:numId w:val="3"/>
              </w:numPr>
              <w:spacing w:before="50" w:after="50"/>
            </w:pPr>
            <w:r>
              <w:rPr>
                <w:color w:val="888888"/>
                <w:sz w:val="18"/>
                <w:szCs w:val="18"/>
              </w:rPr>
              <w:t>Kemenkes RI. (2022). Peraturan Menteri Kesehatan No. 24 Tahun 2022 tentang Rekam Medis.</w:t>
            </w:r>
          </w:p>
          <w:p w14:paraId="4A1A50BC" w14:textId="77777777" w:rsidR="00034AF9" w:rsidRDefault="00000000">
            <w:pPr>
              <w:pStyle w:val="ListParagraph"/>
              <w:numPr>
                <w:ilvl w:val="0"/>
                <w:numId w:val="3"/>
              </w:numPr>
              <w:spacing w:before="50" w:after="50"/>
            </w:pPr>
            <w:r>
              <w:rPr>
                <w:color w:val="888888"/>
                <w:sz w:val="18"/>
                <w:szCs w:val="18"/>
              </w:rPr>
              <w:t>Undang-Undang Republik Indonesia No. 17 Tahun 2023 tentang Kesehatan.</w:t>
            </w:r>
          </w:p>
          <w:p w14:paraId="2B3C4E01" w14:textId="77777777" w:rsidR="00034AF9" w:rsidRDefault="00000000">
            <w:pPr>
              <w:pStyle w:val="ListParagraph"/>
              <w:numPr>
                <w:ilvl w:val="0"/>
                <w:numId w:val="3"/>
              </w:numPr>
              <w:spacing w:before="50" w:after="50"/>
            </w:pPr>
            <w:r>
              <w:rPr>
                <w:color w:val="888888"/>
                <w:sz w:val="18"/>
                <w:szCs w:val="18"/>
              </w:rPr>
              <w:t>Kohn LT, Corrigan JM, Donaldson MS (Eds.). (2000). To Err Is Human: Building a Safer Health System. Institute of Medicine, National Academy Press.</w:t>
            </w:r>
          </w:p>
          <w:p w14:paraId="2B3C4E02" w14:textId="77777777" w:rsidR="00034AF9" w:rsidRDefault="00000000">
            <w:pPr>
              <w:pStyle w:val="ListParagraph"/>
              <w:numPr>
                <w:ilvl w:val="0"/>
                <w:numId w:val="3"/>
              </w:numPr>
              <w:spacing w:before="50" w:after="50"/>
            </w:pPr>
            <w:r>
              <w:rPr>
                <w:color w:val="888888"/>
                <w:sz w:val="18"/>
                <w:szCs w:val="18"/>
              </w:rPr>
              <w:t>Reason J. (1990). Human Error. Cambridge University Press.</w:t>
            </w:r>
          </w:p>
          <w:p w14:paraId="2B3C4E03" w14:textId="77777777" w:rsidR="00034AF9" w:rsidRDefault="00000000">
            <w:pPr>
              <w:pStyle w:val="ListParagraph"/>
              <w:numPr>
                <w:ilvl w:val="0"/>
                <w:numId w:val="3"/>
              </w:numPr>
              <w:spacing w:before="50" w:after="50"/>
            </w:pPr>
            <w:r>
              <w:rPr>
                <w:color w:val="888888"/>
                <w:sz w:val="18"/>
                <w:szCs w:val="18"/>
              </w:rPr>
              <w:t>Vincent C. (2010). Patient Safety (2nd ed.). Wiley-Blackwell.</w:t>
            </w:r>
          </w:p>
        </w:tc>
      </w:tr>
    </w:tbl>
    <w:p w14:paraId="5A9639E5" w14:textId="77777777" w:rsidR="00034AF9" w:rsidRDefault="00034AF9">
      <w:pPr>
        <w:spacing w:before="80"/>
      </w:pPr>
    </w:p>
    <w:p w14:paraId="5037F529" w14:textId="77777777" w:rsidR="00034AF9" w:rsidRDefault="00000000">
      <w:r>
        <w:br w:type="page"/>
      </w:r>
    </w:p>
    <w:p w14:paraId="0DC5001D" w14:textId="77777777" w:rsidR="00034AF9" w:rsidRDefault="00000000">
      <w:pPr>
        <w:pStyle w:val="Heading1"/>
      </w:pPr>
      <w:r>
        <w:lastRenderedPageBreak/>
        <w:t>BAB 4: KOMUNIKASI TERAPEUTIK DAN HUBUNGAN DOKTER GIGI-PASIEN</w:t>
      </w:r>
    </w:p>
    <w:p w14:paraId="59A20052" w14:textId="77777777" w:rsidR="00034AF9" w:rsidRDefault="00034AF9">
      <w:pPr>
        <w:pBdr>
          <w:bottom w:val="single" w:sz="8" w:space="1" w:color="148F77"/>
        </w:pBdr>
        <w:spacing w:before="80" w:after="80"/>
      </w:pPr>
    </w:p>
    <w:p w14:paraId="36F334F0"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7B1F00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2B42AB4A" w14:textId="77777777" w:rsidR="00034AF9" w:rsidRDefault="00000000">
            <w:pPr>
              <w:spacing w:after="80"/>
              <w:jc w:val="center"/>
            </w:pPr>
            <w:r>
              <w:rPr>
                <w:b/>
                <w:bCs/>
                <w:color w:val="FFFFFF"/>
                <w:sz w:val="24"/>
                <w:szCs w:val="24"/>
              </w:rPr>
              <w:t>TUJUAN PEMBELAJARAN</w:t>
            </w:r>
          </w:p>
        </w:tc>
      </w:tr>
      <w:tr w:rsidR="00034AF9" w14:paraId="4B28E90E"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40521496" w14:textId="77777777" w:rsidR="00034AF9" w:rsidRDefault="00000000">
            <w:pPr>
              <w:spacing w:before="100" w:after="40"/>
            </w:pPr>
            <w:r>
              <w:rPr>
                <w:b/>
                <w:bCs/>
                <w:color w:val="1A5276"/>
              </w:rPr>
              <w:t>🎯 Pengetahuan (Kognitif):</w:t>
            </w:r>
          </w:p>
          <w:p w14:paraId="27EC8261" w14:textId="77777777" w:rsidR="00034AF9" w:rsidRDefault="00000000">
            <w:pPr>
              <w:pStyle w:val="ListParagraph"/>
              <w:numPr>
                <w:ilvl w:val="0"/>
                <w:numId w:val="2"/>
              </w:numPr>
              <w:spacing w:before="40" w:after="40"/>
            </w:pPr>
            <w:r>
              <w:rPr>
                <w:color w:val="2C3E50"/>
                <w:sz w:val="20"/>
                <w:szCs w:val="20"/>
              </w:rPr>
              <w:t>Mahasiswa mampu menjelaskan model dan teori komunikasi yang relevan dalam konteks klinis dental</w:t>
            </w:r>
          </w:p>
          <w:p w14:paraId="37528C72" w14:textId="77777777" w:rsidR="00034AF9" w:rsidRDefault="00000000">
            <w:pPr>
              <w:pStyle w:val="ListParagraph"/>
              <w:numPr>
                <w:ilvl w:val="0"/>
                <w:numId w:val="2"/>
              </w:numPr>
              <w:spacing w:before="40" w:after="40"/>
            </w:pPr>
            <w:r>
              <w:rPr>
                <w:color w:val="2C3E50"/>
                <w:sz w:val="20"/>
                <w:szCs w:val="20"/>
              </w:rPr>
              <w:t>Mahasiswa mampu mengidentifikasi hambatan komunikasi efektif dalam praktik kedokteran gigi dan strategi mengatasinya</w:t>
            </w:r>
          </w:p>
          <w:p w14:paraId="74E2B6A5" w14:textId="77777777" w:rsidR="00034AF9" w:rsidRDefault="00000000">
            <w:pPr>
              <w:pStyle w:val="ListParagraph"/>
              <w:numPr>
                <w:ilvl w:val="0"/>
                <w:numId w:val="2"/>
              </w:numPr>
              <w:spacing w:before="40" w:after="40"/>
            </w:pPr>
            <w:r>
              <w:rPr>
                <w:color w:val="2C3E50"/>
                <w:sz w:val="20"/>
                <w:szCs w:val="20"/>
              </w:rPr>
              <w:t>Mahasiswa mampu mendeskripsikan pendekatan komunikasi khusus untuk pasien dengan kecemasan dental, anak-anak, lansia, dan pasien berkebutuhan khusus</w:t>
            </w:r>
          </w:p>
          <w:p w14:paraId="3885D1DA" w14:textId="77777777" w:rsidR="00034AF9" w:rsidRDefault="00000000">
            <w:pPr>
              <w:spacing w:before="100" w:after="40"/>
            </w:pPr>
            <w:r>
              <w:rPr>
                <w:b/>
                <w:bCs/>
                <w:color w:val="1A5276"/>
              </w:rPr>
              <w:t>🔧 Psikomotor (Keterampilan):</w:t>
            </w:r>
          </w:p>
          <w:p w14:paraId="00D0600E" w14:textId="77777777" w:rsidR="00034AF9" w:rsidRDefault="00000000">
            <w:pPr>
              <w:pStyle w:val="ListParagraph"/>
              <w:numPr>
                <w:ilvl w:val="0"/>
                <w:numId w:val="2"/>
              </w:numPr>
              <w:spacing w:before="40" w:after="40"/>
            </w:pPr>
            <w:r>
              <w:rPr>
                <w:color w:val="2C3E50"/>
                <w:sz w:val="20"/>
                <w:szCs w:val="20"/>
              </w:rPr>
              <w:t>Mahasiswa mampu mempraktikkan teknik wawancara klinis yang berbasis pada motivational interviewing dan active listening</w:t>
            </w:r>
          </w:p>
          <w:p w14:paraId="5501B3FB" w14:textId="77777777" w:rsidR="00034AF9" w:rsidRDefault="00000000">
            <w:pPr>
              <w:pStyle w:val="ListParagraph"/>
              <w:numPr>
                <w:ilvl w:val="0"/>
                <w:numId w:val="2"/>
              </w:numPr>
              <w:spacing w:before="40" w:after="40"/>
            </w:pPr>
            <w:r>
              <w:rPr>
                <w:color w:val="2C3E50"/>
                <w:sz w:val="20"/>
                <w:szCs w:val="20"/>
              </w:rPr>
              <w:t>Mahasiswa mampu mendemonstrasikan komunikasi non-verbal yang mendukung suasana klinis yang aman dan nyaman</w:t>
            </w:r>
          </w:p>
          <w:p w14:paraId="3D62752F" w14:textId="77777777" w:rsidR="00034AF9" w:rsidRDefault="00000000">
            <w:pPr>
              <w:pStyle w:val="ListParagraph"/>
              <w:numPr>
                <w:ilvl w:val="0"/>
                <w:numId w:val="2"/>
              </w:numPr>
              <w:spacing w:before="40" w:after="40"/>
            </w:pPr>
            <w:r>
              <w:rPr>
                <w:color w:val="2C3E50"/>
                <w:sz w:val="20"/>
                <w:szCs w:val="20"/>
              </w:rPr>
              <w:t>Mahasiswa mampu melaksanakan komunikasi berita buruk kepada pasien menggunakan protokol yang terstruktur</w:t>
            </w:r>
          </w:p>
          <w:p w14:paraId="05365894" w14:textId="77777777" w:rsidR="00034AF9" w:rsidRDefault="00000000">
            <w:pPr>
              <w:spacing w:before="100" w:after="40"/>
            </w:pPr>
            <w:r>
              <w:rPr>
                <w:b/>
                <w:bCs/>
                <w:color w:val="1A5276"/>
              </w:rPr>
              <w:t>💡 Sikap (Afektif):</w:t>
            </w:r>
          </w:p>
          <w:p w14:paraId="10F0EAB4" w14:textId="77777777" w:rsidR="00034AF9" w:rsidRDefault="00000000">
            <w:pPr>
              <w:pStyle w:val="ListParagraph"/>
              <w:numPr>
                <w:ilvl w:val="0"/>
                <w:numId w:val="2"/>
              </w:numPr>
              <w:spacing w:before="40" w:after="40"/>
            </w:pPr>
            <w:r>
              <w:rPr>
                <w:color w:val="2C3E50"/>
                <w:sz w:val="20"/>
                <w:szCs w:val="20"/>
              </w:rPr>
              <w:t>Mahasiswa mengembangkan kesabaran dan kehadiran penuh dalam setiap interaksi dengan pasien</w:t>
            </w:r>
          </w:p>
          <w:p w14:paraId="0568B311" w14:textId="77777777" w:rsidR="00034AF9" w:rsidRDefault="00000000">
            <w:pPr>
              <w:pStyle w:val="ListParagraph"/>
              <w:numPr>
                <w:ilvl w:val="0"/>
                <w:numId w:val="2"/>
              </w:numPr>
              <w:spacing w:before="40" w:after="40"/>
            </w:pPr>
            <w:r>
              <w:rPr>
                <w:color w:val="2C3E50"/>
                <w:sz w:val="20"/>
                <w:szCs w:val="20"/>
              </w:rPr>
              <w:t>Mahasiswa menunjukkan penghargaan tulus terhadap narasi dan perspektif pasien</w:t>
            </w:r>
          </w:p>
          <w:p w14:paraId="1CAA4515" w14:textId="77777777" w:rsidR="00034AF9" w:rsidRDefault="00000000">
            <w:pPr>
              <w:pStyle w:val="ListParagraph"/>
              <w:numPr>
                <w:ilvl w:val="0"/>
                <w:numId w:val="2"/>
              </w:numPr>
              <w:spacing w:before="40" w:after="40"/>
            </w:pPr>
            <w:r>
              <w:rPr>
                <w:color w:val="2C3E50"/>
                <w:sz w:val="20"/>
                <w:szCs w:val="20"/>
              </w:rPr>
              <w:t>Mahasiswa membangun kemampuan regulasi emosi diri untuk berkomunikasi efektif dalam situasi yang penuh tekanan</w:t>
            </w:r>
          </w:p>
        </w:tc>
      </w:tr>
    </w:tbl>
    <w:p w14:paraId="7B81A14A" w14:textId="77777777" w:rsidR="00034AF9" w:rsidRDefault="00034AF9">
      <w:pPr>
        <w:spacing w:before="120"/>
      </w:pPr>
    </w:p>
    <w:p w14:paraId="3715809B" w14:textId="77777777" w:rsidR="00034AF9" w:rsidRDefault="00000000">
      <w:pPr>
        <w:pStyle w:val="Heading2"/>
      </w:pPr>
      <w:r>
        <w:t>A. Komunikasi sebagai Instrumen Penyembuhan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F03647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EF3835D" w14:textId="77777777" w:rsidR="00034AF9" w:rsidRDefault="00000000">
            <w:pPr>
              <w:spacing w:after="60"/>
              <w:jc w:val="center"/>
            </w:pPr>
            <w:r>
              <w:rPr>
                <w:b/>
                <w:bCs/>
                <w:color w:val="F39C12"/>
                <w:sz w:val="18"/>
                <w:szCs w:val="18"/>
              </w:rPr>
              <w:t>✦  MOTIVASI  ✦</w:t>
            </w:r>
          </w:p>
        </w:tc>
      </w:tr>
      <w:tr w:rsidR="00034AF9" w14:paraId="2D38A30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0314533" w14:textId="77777777" w:rsidR="00034AF9" w:rsidRDefault="00000000">
            <w:pPr>
              <w:jc w:val="center"/>
            </w:pPr>
            <w:r>
              <w:rPr>
                <w:i/>
                <w:iCs/>
                <w:color w:val="7D6608"/>
              </w:rPr>
              <w:t>"Kata-kata seorang dokter gigi dapat menyembuhkan atau melukai jauh sebelum instrumen menyentuh gigi pertama. Pelajari seni berbicara sebelum kamu berani memegang bor."</w:t>
            </w:r>
          </w:p>
        </w:tc>
      </w:tr>
    </w:tbl>
    <w:p w14:paraId="70D1F902" w14:textId="77777777" w:rsidR="00034AF9" w:rsidRDefault="00034AF9">
      <w:pPr>
        <w:spacing w:before="80"/>
      </w:pPr>
    </w:p>
    <w:p w14:paraId="424AC2E7" w14:textId="77777777" w:rsidR="00034AF9" w:rsidRDefault="00000000">
      <w:pPr>
        <w:spacing w:before="80" w:after="80" w:line="360" w:lineRule="auto"/>
        <w:jc w:val="both"/>
      </w:pPr>
      <w:r>
        <w:rPr>
          <w:color w:val="2C3E50"/>
        </w:rPr>
        <w:t>Komunikasi dalam konteks medis bukan sekadar pertukaran informasi — ia adalah alat penyembuhan itu sendiri. Penelitian klasik Beckman &amp; Frankel (1984) menemukan bahwa dokter rata-rata menginterupsi pasien hanya 18 detik setelah pasien mulai menjelaskan keluhannya. Studi lanjutan Marvel et al. (1999) menemukan bahwa ketika pasien dibiarkan menyelesaikan kalimat pertama mereka tanpa interupsi, rata-rata mereka hanya membutuhkan waktu 92 detik. Namun interupsi dini menghasilkan pasien yang merasa tidak didengar, seringkali kehilangan informasi klinis yang penting, dan yang lebih enggan mengungkapkan kekhawatiran mereka.</w:t>
      </w:r>
    </w:p>
    <w:p w14:paraId="4923F774" w14:textId="77777777" w:rsidR="00034AF9" w:rsidRDefault="00000000">
      <w:pPr>
        <w:spacing w:before="80" w:after="80" w:line="360" w:lineRule="auto"/>
        <w:jc w:val="both"/>
      </w:pPr>
      <w:r>
        <w:rPr>
          <w:b/>
          <w:bCs/>
          <w:color w:val="2C3E50"/>
        </w:rPr>
        <w:t>Komunikasi Terapeutik: Definisi dan Karakteristik</w:t>
      </w:r>
    </w:p>
    <w:p w14:paraId="03D8E753" w14:textId="77777777" w:rsidR="00034AF9" w:rsidRDefault="00000000">
      <w:pPr>
        <w:spacing w:before="80" w:after="80" w:line="360" w:lineRule="auto"/>
        <w:jc w:val="both"/>
      </w:pPr>
      <w:r>
        <w:rPr>
          <w:color w:val="2C3E50"/>
        </w:rPr>
        <w:lastRenderedPageBreak/>
        <w:t>Komunikasi terapeutik (</w:t>
      </w:r>
      <w:r>
        <w:rPr>
          <w:i/>
          <w:iCs/>
          <w:color w:val="2C3E50"/>
        </w:rPr>
        <w:t>therapeutic communication</w:t>
      </w:r>
      <w:r>
        <w:rPr>
          <w:color w:val="2C3E50"/>
        </w:rPr>
        <w:t>) adalah komunikasi yang secara aktif mendukung proses penyembuhan — yang mengubah pertukaran informasi menjadi pengalaman yang memperkuat kepercayaan, mengurangi kecemasan, meningkatkan pemahaman, dan mendorong kepatuhan terhadap perawatan (Arnold &amp; Boggs, 2020).</w:t>
      </w:r>
    </w:p>
    <w:p w14:paraId="332F07E3" w14:textId="77777777" w:rsidR="00034AF9" w:rsidRDefault="00000000">
      <w:pPr>
        <w:spacing w:before="80" w:after="80" w:line="360" w:lineRule="auto"/>
        <w:jc w:val="both"/>
      </w:pPr>
      <w:r>
        <w:rPr>
          <w:color w:val="2C3E50"/>
        </w:rPr>
        <w:t>Karakteristik utama komunikasi terapeutik dalam konteks dental:</w:t>
      </w:r>
    </w:p>
    <w:p w14:paraId="2E4E53CD" w14:textId="77777777" w:rsidR="00034AF9" w:rsidRDefault="00000000">
      <w:pPr>
        <w:spacing w:before="80" w:after="80" w:line="360" w:lineRule="auto"/>
        <w:jc w:val="both"/>
      </w:pPr>
      <w:r>
        <w:rPr>
          <w:i/>
          <w:iCs/>
          <w:color w:val="2C3E50"/>
        </w:rPr>
        <w:t>Purposeful</w:t>
      </w:r>
      <w:r>
        <w:rPr>
          <w:color w:val="2C3E50"/>
        </w:rPr>
        <w:t xml:space="preserve"> — Setiap interaksi komunikatif memiliki tujuan terapeutik yang jelas: mengumpulkan anamnesis, menjelaskan prosedur, mengelola kecemasan, membangun kepatuhan.</w:t>
      </w:r>
    </w:p>
    <w:p w14:paraId="0DF1AC21" w14:textId="77777777" w:rsidR="00034AF9" w:rsidRDefault="00000000">
      <w:pPr>
        <w:spacing w:before="80" w:after="80" w:line="360" w:lineRule="auto"/>
        <w:jc w:val="both"/>
      </w:pPr>
      <w:r>
        <w:rPr>
          <w:i/>
          <w:iCs/>
          <w:color w:val="2C3E50"/>
        </w:rPr>
        <w:t>Client-centered</w:t>
      </w:r>
      <w:r>
        <w:rPr>
          <w:color w:val="2C3E50"/>
        </w:rPr>
        <w:t xml:space="preserve"> — Fokus komunikasi adalah pada perspektif, kebutuhan, dan pengalaman pasien — bukan pada efisiensi dokter gigi.</w:t>
      </w:r>
    </w:p>
    <w:p w14:paraId="0B651A80" w14:textId="77777777" w:rsidR="00034AF9" w:rsidRDefault="00000000">
      <w:pPr>
        <w:spacing w:before="80" w:after="80" w:line="360" w:lineRule="auto"/>
        <w:jc w:val="both"/>
      </w:pPr>
      <w:r>
        <w:rPr>
          <w:i/>
          <w:iCs/>
          <w:color w:val="2C3E50"/>
        </w:rPr>
        <w:t>Respectful</w:t>
      </w:r>
      <w:r>
        <w:rPr>
          <w:color w:val="2C3E50"/>
        </w:rPr>
        <w:t xml:space="preserve"> — Setiap pasien diperlakukan dengan martabat, terlepas dari latar belakang sosial, pendidikan, atau kondisi kesehatan mulutnya.</w:t>
      </w:r>
    </w:p>
    <w:p w14:paraId="40B64FEE" w14:textId="77777777" w:rsidR="00034AF9" w:rsidRDefault="00000000">
      <w:pPr>
        <w:spacing w:before="80" w:after="80" w:line="360" w:lineRule="auto"/>
        <w:jc w:val="both"/>
      </w:pPr>
      <w:r>
        <w:rPr>
          <w:i/>
          <w:iCs/>
          <w:color w:val="2C3E50"/>
        </w:rPr>
        <w:t>Confidential</w:t>
      </w:r>
      <w:r>
        <w:rPr>
          <w:color w:val="2C3E50"/>
        </w:rPr>
        <w:t xml:space="preserve"> — Informasi yang disampaikan pasien diperlakukan dengan kerahasiaan penuh.</w:t>
      </w:r>
    </w:p>
    <w:p w14:paraId="2D25367A" w14:textId="77777777" w:rsidR="00034AF9" w:rsidRDefault="00000000">
      <w:pPr>
        <w:spacing w:before="80" w:after="80" w:line="360" w:lineRule="auto"/>
        <w:jc w:val="both"/>
      </w:pPr>
      <w:r>
        <w:rPr>
          <w:b/>
          <w:bCs/>
          <w:color w:val="2C3E50"/>
        </w:rPr>
        <w:t>Model Komunikasi dalam Konteks Klinis</w:t>
      </w:r>
    </w:p>
    <w:p w14:paraId="07A7B812" w14:textId="77777777" w:rsidR="00034AF9" w:rsidRDefault="00000000">
      <w:pPr>
        <w:spacing w:before="80" w:after="80" w:line="360" w:lineRule="auto"/>
        <w:jc w:val="both"/>
      </w:pPr>
      <w:r>
        <w:rPr>
          <w:color w:val="2C3E50"/>
        </w:rPr>
        <w:t>Beberapa model komunikasi yang paling banyak digunakan dalam konteks klinis medis/dental:</w:t>
      </w:r>
    </w:p>
    <w:p w14:paraId="484D4489" w14:textId="77777777" w:rsidR="00034AF9" w:rsidRDefault="00000000">
      <w:pPr>
        <w:spacing w:before="80" w:after="80" w:line="360" w:lineRule="auto"/>
        <w:jc w:val="both"/>
      </w:pPr>
      <w:r>
        <w:rPr>
          <w:i/>
          <w:iCs/>
          <w:color w:val="2C3E50"/>
        </w:rPr>
        <w:t>Model Calgary-Cambridge</w:t>
      </w:r>
      <w:r>
        <w:rPr>
          <w:color w:val="2C3E50"/>
        </w:rPr>
        <w:t xml:space="preserve"> (Silverman et al., 2005) adalah kerangka komunikasi klinis yang komprehensif yang mengidentifikasi 71 keterampilan komunikasi spesifik yang diorganisasikan dalam lima tugas: memulai konsultasi, mengumpulkan informasi, membangun hubungan, memberikan penjelasan dan perencanaan, dan menutup konsultasi. Model ini telah diadaptasi untuk pendidikan komunikasi kedokteran gigi dan terbukti efektif meningkatkan kualitas interaksi klinis (Silverman et al., 2005).</w:t>
      </w:r>
    </w:p>
    <w:p w14:paraId="574B05DF" w14:textId="77777777" w:rsidR="00034AF9" w:rsidRDefault="00000000">
      <w:pPr>
        <w:spacing w:before="80" w:after="80" w:line="360" w:lineRule="auto"/>
        <w:jc w:val="both"/>
      </w:pPr>
      <w:r>
        <w:rPr>
          <w:i/>
          <w:iCs/>
          <w:color w:val="2C3E50"/>
        </w:rPr>
        <w:t>SPIKES Protocol</w:t>
      </w:r>
      <w:r>
        <w:rPr>
          <w:color w:val="2C3E50"/>
        </w:rPr>
        <w:t xml:space="preserve"> (Baile et al., 2000), yang dikembangkan untuk penyampaian berita buruk dalam onkologi, telah diadaptasi untuk kedokteran gigi dalam situasi seperti menyampaikan diagnosis kanker mulut, kehilangan gigi yang tidak dapat dihindarkan, atau kegagalan restorasi yang mahal. SPIKES merupakan akronim dari: Setting up (mempersiapkan lingkungan), Perception (menilai pemahaman pasien), Invitation (mendapatkan izin untuk berbagi informasi), Knowledge (menyampaikan informasi secara bertahap), Emotions (merespons emosi pasien), Summary and Strategy (merangkum dan menyepakati langkah selanjutnya).</w:t>
      </w:r>
    </w:p>
    <w:p w14:paraId="742D2E80" w14:textId="77777777" w:rsidR="00034AF9" w:rsidRDefault="00000000">
      <w:pPr>
        <w:pStyle w:val="Heading2"/>
      </w:pPr>
      <w:r>
        <w:t>B. Kecemasan Dental: Memahami, Mengakui, dan Mengelola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E80BD25"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45DD353" w14:textId="77777777" w:rsidR="00034AF9" w:rsidRDefault="00000000">
            <w:pPr>
              <w:spacing w:after="60"/>
              <w:jc w:val="center"/>
            </w:pPr>
            <w:r>
              <w:rPr>
                <w:b/>
                <w:bCs/>
                <w:color w:val="F39C12"/>
                <w:sz w:val="18"/>
                <w:szCs w:val="18"/>
              </w:rPr>
              <w:t>✦  MOTIVASI  ✦</w:t>
            </w:r>
          </w:p>
        </w:tc>
      </w:tr>
      <w:tr w:rsidR="00034AF9" w14:paraId="28290DF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BE4EB70" w14:textId="77777777" w:rsidR="00034AF9" w:rsidRDefault="00000000">
            <w:pPr>
              <w:jc w:val="center"/>
            </w:pPr>
            <w:r>
              <w:rPr>
                <w:i/>
                <w:iCs/>
                <w:color w:val="7D6608"/>
              </w:rPr>
              <w:t>"Pasien yang takut bukan pasien yang lemah. Ia adalah manusia yang pernah terluka. Tugas kita bukan menghakimi ketakutannya — tugas kita adalah menjadi cukup aman untuk ia percayai."</w:t>
            </w:r>
          </w:p>
        </w:tc>
      </w:tr>
    </w:tbl>
    <w:p w14:paraId="4A09943F" w14:textId="77777777" w:rsidR="00034AF9" w:rsidRDefault="00034AF9">
      <w:pPr>
        <w:spacing w:before="80"/>
      </w:pPr>
    </w:p>
    <w:p w14:paraId="6C8914B8" w14:textId="77777777" w:rsidR="00034AF9" w:rsidRDefault="00000000">
      <w:pPr>
        <w:spacing w:before="80" w:after="80" w:line="360" w:lineRule="auto"/>
        <w:jc w:val="both"/>
      </w:pPr>
      <w:r>
        <w:rPr>
          <w:color w:val="2C3E50"/>
        </w:rPr>
        <w:t>Kecemasan dan fobia dental (</w:t>
      </w:r>
      <w:r>
        <w:rPr>
          <w:i/>
          <w:iCs/>
          <w:color w:val="2C3E50"/>
        </w:rPr>
        <w:t>dental anxiety/phobia</w:t>
      </w:r>
      <w:r>
        <w:rPr>
          <w:color w:val="2C3E50"/>
        </w:rPr>
        <w:t xml:space="preserve">) adalah salah satu tantangan humanistik terbesar dalam praktik kedokteran gigi. Data global menunjukkan bahwa 36-70% populasi dewasa </w:t>
        <w:lastRenderedPageBreak/>
        <w:t>mengalami tingkat kecemasan dental tertentu, dan 5-15% mengalami fobia dental yang secara signifikan mengganggu kemampuan mereka untuk mendapatkan perawatan (Armfield &amp; Heaton, 2013). Di Indonesia, survei Riskesdas 2018 menemukan bahwa 57,6% responden yang memiliki masalah gigi tidak mencari perawatan profesional, dengan rasa takut sebagai salah satu alasan utama.</w:t>
      </w:r>
    </w:p>
    <w:p w14:paraId="61ECBCE5" w14:textId="77777777" w:rsidR="00034AF9" w:rsidRDefault="00000000">
      <w:pPr>
        <w:spacing w:before="80" w:after="80" w:line="360" w:lineRule="auto"/>
        <w:jc w:val="both"/>
      </w:pPr>
      <w:r>
        <w:rPr>
          <w:b/>
          <w:bCs/>
          <w:color w:val="2C3E50"/>
        </w:rPr>
        <w:t>Etiologi Kecemasan Dental</w:t>
      </w:r>
    </w:p>
    <w:p w14:paraId="52178651" w14:textId="77777777" w:rsidR="00034AF9" w:rsidRDefault="00000000">
      <w:pPr>
        <w:spacing w:before="80" w:after="80" w:line="360" w:lineRule="auto"/>
        <w:jc w:val="both"/>
      </w:pPr>
      <w:r>
        <w:rPr>
          <w:color w:val="2C3E50"/>
        </w:rPr>
        <w:t>Kecemasan dental memiliki etiologi yang kompleks dan multifaktorial (Armfield, 2010):</w:t>
      </w:r>
    </w:p>
    <w:p w14:paraId="6B88A531" w14:textId="77777777" w:rsidR="00034AF9" w:rsidRDefault="00000000">
      <w:pPr>
        <w:spacing w:before="80" w:after="80" w:line="360" w:lineRule="auto"/>
        <w:jc w:val="both"/>
      </w:pPr>
      <w:r>
        <w:rPr>
          <w:i/>
          <w:iCs/>
          <w:color w:val="2C3E50"/>
        </w:rPr>
        <w:t>Pengalaman negatif sebelumnya</w:t>
      </w:r>
      <w:r>
        <w:rPr>
          <w:color w:val="2C3E50"/>
        </w:rPr>
        <w:t xml:space="preserve"> — Terutama pengalaman traumatik pada masa kanak-kanak yang meninggalkan memori kecemasan yang kuat. Teori conditioning klasik Pavlov menjelaskan bagaimana stimulus netral (kursi dental, bau antiseptik, suara bor) dapat menjadi stimulus kondisional yang memicu respons kecemasan.</w:t>
      </w:r>
    </w:p>
    <w:p w14:paraId="74364BD9" w14:textId="77777777" w:rsidR="00034AF9" w:rsidRDefault="00000000">
      <w:pPr>
        <w:spacing w:before="80" w:after="80" w:line="360" w:lineRule="auto"/>
        <w:jc w:val="both"/>
      </w:pPr>
      <w:r>
        <w:rPr>
          <w:i/>
          <w:iCs/>
          <w:color w:val="2C3E50"/>
        </w:rPr>
        <w:t>Katastrofisasi</w:t>
      </w:r>
      <w:r>
        <w:rPr>
          <w:color w:val="2C3E50"/>
        </w:rPr>
        <w:t xml:space="preserve"> — Kecenderungan untuk membayangkan skenario terburuk yang mungkin terjadi selama perawatan dental. Pasien dengan kecemasan dental tinggi seringkali memiliki distorsi kognitif tentang tingkat nyeri, kehilangan kontrol, dan konsekuensi perawatan.</w:t>
      </w:r>
    </w:p>
    <w:p w14:paraId="6208B832" w14:textId="77777777" w:rsidR="00034AF9" w:rsidRDefault="00000000">
      <w:pPr>
        <w:spacing w:before="80" w:after="80" w:line="360" w:lineRule="auto"/>
        <w:jc w:val="both"/>
      </w:pPr>
      <w:r>
        <w:rPr>
          <w:i/>
          <w:iCs/>
          <w:color w:val="2C3E50"/>
        </w:rPr>
        <w:t>Faktor kepribadian</w:t>
      </w:r>
      <w:r>
        <w:rPr>
          <w:color w:val="2C3E50"/>
        </w:rPr>
        <w:t xml:space="preserve"> — Individu dengan trait neuroticism tinggi, sensitivitas kecemasan tinggi, atau riwayat gangguan kecemasan umum lebih rentan terhadap kecemasan dental.</w:t>
      </w:r>
    </w:p>
    <w:p w14:paraId="038F3374" w14:textId="77777777" w:rsidR="00034AF9" w:rsidRDefault="00000000">
      <w:pPr>
        <w:spacing w:before="80" w:after="80" w:line="360" w:lineRule="auto"/>
        <w:jc w:val="both"/>
      </w:pPr>
      <w:r>
        <w:rPr>
          <w:i/>
          <w:iCs/>
          <w:color w:val="2C3E50"/>
        </w:rPr>
        <w:t>Faktor sosial-budaya</w:t>
      </w:r>
      <w:r>
        <w:rPr>
          <w:color w:val="2C3E50"/>
        </w:rPr>
        <w:t xml:space="preserve"> — Dalam budaya tertentu, berbagi cerita tentang pengalaman dental yang menakutkan adalah praktik sosial yang umum, yang secara tidak sengaja meningkatkan kecemasan pada orang-orang yang belum pernah mengalami perawatan dental.</w:t>
      </w:r>
    </w:p>
    <w:p w14:paraId="27B5A217" w14:textId="77777777" w:rsidR="00034AF9" w:rsidRDefault="00000000">
      <w:pPr>
        <w:spacing w:before="80" w:after="80" w:line="360" w:lineRule="auto"/>
        <w:jc w:val="both"/>
      </w:pPr>
      <w:r>
        <w:rPr>
          <w:b/>
          <w:bCs/>
          <w:color w:val="2C3E50"/>
        </w:rPr>
        <w:t>Asesmen Kecemasan Dental</w:t>
      </w:r>
    </w:p>
    <w:p w14:paraId="7E1801A0" w14:textId="77777777" w:rsidR="00034AF9" w:rsidRDefault="00000000">
      <w:pPr>
        <w:spacing w:before="80" w:after="80" w:line="360" w:lineRule="auto"/>
        <w:jc w:val="both"/>
      </w:pPr>
      <w:r>
        <w:rPr>
          <w:color w:val="2C3E50"/>
        </w:rPr>
        <w:t>Berbagai instrumen tervalidasi tersedia untuk mengases tingkat kecemasan dental:</w:t>
      </w:r>
    </w:p>
    <w:p w14:paraId="7A035CF2" w14:textId="77777777" w:rsidR="00034AF9" w:rsidRDefault="00000000">
      <w:pPr>
        <w:spacing w:before="80" w:after="80" w:line="360" w:lineRule="auto"/>
        <w:jc w:val="both"/>
      </w:pPr>
      <w:r>
        <w:rPr>
          <w:i/>
          <w:iCs/>
          <w:color w:val="2C3E50"/>
        </w:rPr>
        <w:t>Modified Dental Anxiety Scale (MDAS)</w:t>
      </w:r>
      <w:r>
        <w:rPr>
          <w:color w:val="2C3E50"/>
        </w:rPr>
        <w:t xml:space="preserve"> (Humphris et al., 1995) adalah kuesioner 5 item yang mengukur kecemasan dalam situasi-situasi dental spesifik. MDAS telah divalidasi dalam berbagai bahasa dan budaya, termasuk versi Indonesia (Sondang et al., 2019). Skor di atas 19 (dari maksimum 25) mengindikasikan kecemasan dental tinggi.</w:t>
      </w:r>
    </w:p>
    <w:p w14:paraId="6E1199A3" w14:textId="77777777" w:rsidR="00034AF9" w:rsidRDefault="00000000">
      <w:pPr>
        <w:spacing w:before="80" w:after="80" w:line="360" w:lineRule="auto"/>
        <w:jc w:val="both"/>
      </w:pPr>
      <w:r>
        <w:rPr>
          <w:i/>
          <w:iCs/>
          <w:color w:val="2C3E50"/>
        </w:rPr>
        <w:t>Dental Fear Survey (DFS)</w:t>
      </w:r>
      <w:r>
        <w:rPr>
          <w:color w:val="2C3E50"/>
        </w:rPr>
        <w:t xml:space="preserve"> mengukur tiga dimensi kecemasan dental: avoidance (penghindaran), faktor pemicu kecemasan, dan respons fisiologis selama perawatan.</w:t>
      </w:r>
    </w:p>
    <w:p w14:paraId="343FE772" w14:textId="77777777" w:rsidR="00034AF9" w:rsidRDefault="00000000">
      <w:pPr>
        <w:spacing w:before="80" w:after="80" w:line="360" w:lineRule="auto"/>
        <w:jc w:val="both"/>
      </w:pPr>
      <w:r>
        <w:rPr>
          <w:color w:val="2C3E50"/>
        </w:rPr>
        <w:t>Penggunaan instrumen formal ini, meskipun mungkin terasa formal di klinik, memiliki nilai klinis yang nyata: ia memberi pasien izin untuk mengekspresikan kecemasan, memberikan dokter gigi baseline yang terukur, dan memungkinkan monitoring kemajuan dalam manajemen kecemasan.</w:t>
      </w:r>
    </w:p>
    <w:p w14:paraId="129EC32E" w14:textId="77777777" w:rsidR="00034AF9" w:rsidRDefault="00000000">
      <w:pPr>
        <w:spacing w:before="80" w:after="80" w:line="360" w:lineRule="auto"/>
        <w:jc w:val="both"/>
      </w:pPr>
      <w:r>
        <w:rPr>
          <w:b/>
          <w:bCs/>
          <w:color w:val="2C3E50"/>
        </w:rPr>
        <w:t>Strategi Manajemen Kecemasan Dental</w:t>
      </w:r>
    </w:p>
    <w:p w14:paraId="6FB2691D" w14:textId="77777777" w:rsidR="00034AF9" w:rsidRDefault="00000000">
      <w:pPr>
        <w:spacing w:before="80" w:after="80" w:line="360" w:lineRule="auto"/>
        <w:jc w:val="both"/>
      </w:pPr>
      <w:r>
        <w:rPr>
          <w:i/>
          <w:iCs/>
          <w:color w:val="2C3E50"/>
        </w:rPr>
        <w:t>Tell-Show-Do</w:t>
      </w:r>
      <w:r>
        <w:rPr>
          <w:color w:val="2C3E50"/>
        </w:rPr>
        <w:t xml:space="preserve"> — Teknik klasik yang sangat efektif terutama untuk anak-anak tetapi juga relevan untuk dewasa: jelaskan dulu apa yang akan dilakukan (Tell), tunjukkan instrumen dan cara kerjanya (Show), baru lakukan (Do). Teknik ini mengurangi elemen ketidakpastian yang merupakan sumber utama kecemasan.</w:t>
      </w:r>
    </w:p>
    <w:p w14:paraId="2A778096" w14:textId="77777777" w:rsidR="00034AF9" w:rsidRDefault="00000000">
      <w:pPr>
        <w:spacing w:before="80" w:after="80" w:line="360" w:lineRule="auto"/>
        <w:jc w:val="both"/>
      </w:pPr>
      <w:r>
        <w:rPr>
          <w:i/>
          <w:iCs/>
          <w:color w:val="2C3E50"/>
        </w:rPr>
        <w:lastRenderedPageBreak/>
        <w:t>Kontrol sinyal (Signal Control)</w:t>
      </w:r>
      <w:r>
        <w:rPr>
          <w:color w:val="2C3E50"/>
        </w:rPr>
        <w:t xml:space="preserve"> — Menyepakati sinyal dengan pasien (misalnya, mengangkat tangan kiri) yang berarti "berhenti" memberikan pasien rasa kontrol yang sangat penting untuk mengelola kecemasan. Penelitian menunjukkan bahwa perceived control (persepsi memiliki kontrol) — bahkan jika tidak digunakan secara aktual — secara signifikan mengurangi kecemasan (Graugaard et al., 2005).</w:t>
      </w:r>
    </w:p>
    <w:p w14:paraId="458CC87E" w14:textId="77777777" w:rsidR="00034AF9" w:rsidRDefault="00000000">
      <w:pPr>
        <w:spacing w:before="80" w:after="80" w:line="360" w:lineRule="auto"/>
        <w:jc w:val="both"/>
      </w:pPr>
      <w:r>
        <w:rPr>
          <w:i/>
          <w:iCs/>
          <w:color w:val="2C3E50"/>
        </w:rPr>
        <w:t>Cognitive-Behavioral Techniques</w:t>
      </w:r>
      <w:r>
        <w:rPr>
          <w:color w:val="2C3E50"/>
        </w:rPr>
        <w:t xml:space="preserve"> — Teknik reframing kognitif, relaksasi progresif, dan visualisasi terbimbing telah terbukti efektif dalam mengurangi kecemasan dental. Dokter gigi tidak perlu menjadi terapis kognitif untuk menggunakan teknik-teknik dasar ini — namun merujuk pasien dengan fobia dental berat kepada psikolog klinis adalah tindakan yang bijaksana dan bertanggung jawab.</w:t>
      </w:r>
    </w:p>
    <w:p w14:paraId="44F466FC" w14:textId="77777777" w:rsidR="00034AF9" w:rsidRDefault="00000000">
      <w:pPr>
        <w:spacing w:before="80" w:after="80" w:line="360" w:lineRule="auto"/>
        <w:jc w:val="both"/>
      </w:pPr>
      <w:r>
        <w:rPr>
          <w:i/>
          <w:iCs/>
          <w:color w:val="2C3E50"/>
        </w:rPr>
        <w:t>Farmakoterapi</w:t>
      </w:r>
      <w:r>
        <w:rPr>
          <w:color w:val="2C3E50"/>
        </w:rPr>
        <w:t xml:space="preserve"> — Dalam kasus kecemasan berat, sedasi sadar (midazolam oral atau nitrous oxide inhalasi) atau bahkan anestesi umum mungkin diperlukan. Penggunaan modalitas ini memerlukan pelatihan dan fasilitas yang memadai dan harus dilakukan dengan pertimbangan klinis yang matang.</w:t>
      </w:r>
    </w:p>
    <w:p w14:paraId="6F1FA9E3" w14:textId="77777777" w:rsidR="00034AF9" w:rsidRDefault="00000000">
      <w:pPr>
        <w:pStyle w:val="Heading2"/>
      </w:pPr>
      <w:r>
        <w:t>C. Komunikasi dengan Populasi Khusus: Anak, Lansia, dan Pasien Berkebutuhan Khusus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796EEF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CC5493A" w14:textId="77777777" w:rsidR="00034AF9" w:rsidRDefault="00000000">
            <w:pPr>
              <w:spacing w:after="60"/>
              <w:jc w:val="center"/>
            </w:pPr>
            <w:r>
              <w:rPr>
                <w:b/>
                <w:bCs/>
                <w:color w:val="F39C12"/>
                <w:sz w:val="18"/>
                <w:szCs w:val="18"/>
              </w:rPr>
              <w:t>✦  MOTIVASI  ✦</w:t>
            </w:r>
          </w:p>
        </w:tc>
      </w:tr>
      <w:tr w:rsidR="00034AF9" w14:paraId="55000FE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4596838" w14:textId="77777777" w:rsidR="00034AF9" w:rsidRDefault="00000000">
            <w:pPr>
              <w:jc w:val="center"/>
            </w:pPr>
            <w:r>
              <w:rPr>
                <w:i/>
                <w:iCs/>
                <w:color w:val="7D6608"/>
              </w:rPr>
              <w:t>"Tidak ada komunikasi yang bersifat satu ukuran untuk semua. Dokter gigi yang benar-benar humanis belajar berbicara dalam 'bahasa' setiap pasiennya."</w:t>
            </w:r>
          </w:p>
        </w:tc>
      </w:tr>
    </w:tbl>
    <w:p w14:paraId="7E6FB9EE" w14:textId="77777777" w:rsidR="00034AF9" w:rsidRDefault="00034AF9">
      <w:pPr>
        <w:spacing w:before="80"/>
      </w:pPr>
    </w:p>
    <w:p w14:paraId="1F3CE091" w14:textId="77777777" w:rsidR="00034AF9" w:rsidRDefault="00000000">
      <w:pPr>
        <w:spacing w:before="80" w:after="80" w:line="360" w:lineRule="auto"/>
        <w:jc w:val="both"/>
      </w:pPr>
      <w:r>
        <w:rPr>
          <w:color w:val="2C3E50"/>
        </w:rPr>
        <w:t>Populasi pasien dental sangat beragam, dan komunikasi yang efektif mensyaratkan adaptasi pendekatan berdasarkan usia, kemampuan kognitif, dan kebutuhan khusus pasien.</w:t>
      </w:r>
    </w:p>
    <w:p w14:paraId="7D7FCCF3" w14:textId="77777777" w:rsidR="00034AF9" w:rsidRDefault="00000000">
      <w:pPr>
        <w:spacing w:before="80" w:after="80" w:line="360" w:lineRule="auto"/>
        <w:jc w:val="both"/>
      </w:pPr>
      <w:r>
        <w:rPr>
          <w:b/>
          <w:bCs/>
          <w:color w:val="2C3E50"/>
        </w:rPr>
        <w:t>Komunikasi dengan Pasien Anak</w:t>
      </w:r>
    </w:p>
    <w:p w14:paraId="2AE681E9" w14:textId="77777777" w:rsidR="00034AF9" w:rsidRDefault="00000000">
      <w:pPr>
        <w:spacing w:before="80" w:after="80" w:line="360" w:lineRule="auto"/>
        <w:jc w:val="both"/>
      </w:pPr>
      <w:r>
        <w:rPr>
          <w:color w:val="2C3E50"/>
        </w:rPr>
        <w:t>Komunikasi dengan pasien anak (</w:t>
      </w:r>
      <w:r>
        <w:rPr>
          <w:i/>
          <w:iCs/>
          <w:color w:val="2C3E50"/>
        </w:rPr>
        <w:t>pediatric dental communication</w:t>
      </w:r>
      <w:r>
        <w:rPr>
          <w:color w:val="2C3E50"/>
        </w:rPr>
        <w:t>) memerlukan pemahaman tentang perkembangan kognitif dan emosional anak (Piaget, 1952; Erikson, 1950):</w:t>
      </w:r>
    </w:p>
    <w:p w14:paraId="68129664" w14:textId="77777777" w:rsidR="00034AF9" w:rsidRDefault="00000000">
      <w:pPr>
        <w:spacing w:before="80" w:after="80" w:line="360" w:lineRule="auto"/>
        <w:jc w:val="both"/>
      </w:pPr>
      <w:r>
        <w:rPr>
          <w:color w:val="2C3E50"/>
        </w:rPr>
        <w:t>Anak usia 3-5 tahun (praoperasional) belum mampu memahami hubungan kausal yang abstrak. Komunikasi harus sangat konkret, menggunakan bahasa yang sederhana, analogi yang familiar, dan demonstrasi visual. Pada tahap ini, hubungan dengan orang tua sangat dominan — dokter gigi harus berkomunikasi efektif dengan orang tua sekaligus dengan anak.</w:t>
      </w:r>
    </w:p>
    <w:p w14:paraId="2C2076DC" w14:textId="77777777" w:rsidR="00034AF9" w:rsidRDefault="00000000">
      <w:pPr>
        <w:spacing w:before="80" w:after="80" w:line="360" w:lineRule="auto"/>
        <w:jc w:val="both"/>
      </w:pPr>
      <w:r>
        <w:rPr>
          <w:color w:val="2C3E50"/>
        </w:rPr>
        <w:t>Anak usia 6-11 tahun (operasional konkret) mulai dapat memahami hubungan kausal dan konsekuensi tindakan. Mereka dapat diberikan penjelasan yang lebih detail menggunakan model gigi, foto, atau video edukatif.</w:t>
      </w:r>
    </w:p>
    <w:p w14:paraId="747CAB6A" w14:textId="77777777" w:rsidR="00034AF9" w:rsidRDefault="00000000">
      <w:pPr>
        <w:spacing w:before="80" w:after="80" w:line="360" w:lineRule="auto"/>
        <w:jc w:val="both"/>
      </w:pPr>
      <w:r>
        <w:rPr>
          <w:color w:val="2C3E50"/>
        </w:rPr>
        <w:t>Remaja (12-18 tahun) dapat berkomunikasi setara dengan orang dewasa dalam hal kognitif, tetapi memiliki kebutuhan psikologis yang berbeda — terutama kebutuhan untuk dihargai sebagai individu yang otonom, bukan diperlakukan sebagai "anak kecil yang lebih besar."</w:t>
      </w:r>
    </w:p>
    <w:p w14:paraId="6DC8E503" w14:textId="77777777" w:rsidR="00034AF9" w:rsidRDefault="00000000">
      <w:pPr>
        <w:spacing w:before="80" w:after="80" w:line="360" w:lineRule="auto"/>
        <w:jc w:val="both"/>
      </w:pPr>
      <w:r>
        <w:rPr>
          <w:i/>
          <w:iCs/>
          <w:color w:val="2C3E50"/>
        </w:rPr>
        <w:t>Bahasa yang harus dihindari dengan pasien anak:</w:t>
      </w:r>
      <w:r>
        <w:rPr>
          <w:color w:val="2C3E50"/>
        </w:rPr>
        <w:t xml:space="preserve"> kata-kata yang mengasosiasikan prosedur dengan rasa sakit atau hal menakutkan ("ini mungkin sakit sedikit," "jarum ini tidak akan menyakiti"). </w:t>
        <w:lastRenderedPageBreak/>
        <w:t>Lebih baik menggunakan deskripsi sensoris netral: "Kamu akan merasakan sensasi seperti gigitan semut yang sangat kecil" atau "Gusimu akan terasa mati rasa, seperti ketika kakimu kesemutan."</w:t>
      </w:r>
    </w:p>
    <w:p w14:paraId="4F068652" w14:textId="77777777" w:rsidR="00034AF9" w:rsidRDefault="00000000">
      <w:pPr>
        <w:spacing w:before="80" w:after="80" w:line="360" w:lineRule="auto"/>
        <w:jc w:val="both"/>
      </w:pPr>
      <w:r>
        <w:rPr>
          <w:b/>
          <w:bCs/>
          <w:color w:val="2C3E50"/>
        </w:rPr>
        <w:t>Komunikasi dengan Pasien Lansia</w:t>
      </w:r>
    </w:p>
    <w:p w14:paraId="485BD6B9" w14:textId="77777777" w:rsidR="00034AF9" w:rsidRDefault="00000000">
      <w:pPr>
        <w:spacing w:before="80" w:after="80" w:line="360" w:lineRule="auto"/>
        <w:jc w:val="both"/>
      </w:pPr>
      <w:r>
        <w:rPr>
          <w:color w:val="2C3E50"/>
        </w:rPr>
        <w:t>Populasi lansia (di atas 60 tahun) memiliki karakteristik komunikasi yang perlu diperhatikan (Berger, 2017):</w:t>
      </w:r>
    </w:p>
    <w:p w14:paraId="0649565F" w14:textId="77777777" w:rsidR="00034AF9" w:rsidRDefault="00000000">
      <w:pPr>
        <w:spacing w:before="80" w:after="80" w:line="360" w:lineRule="auto"/>
        <w:jc w:val="both"/>
      </w:pPr>
      <w:r>
        <w:rPr>
          <w:i/>
          <w:iCs/>
          <w:color w:val="2C3E50"/>
        </w:rPr>
        <w:t>Perubahan sensoris</w:t>
      </w:r>
      <w:r>
        <w:rPr>
          <w:color w:val="2C3E50"/>
        </w:rPr>
        <w:t xml:space="preserve"> — Penurunan pendengaran dan penglihatan adalah normal pada lansia. Berbicara dengan volume yang cukup (tanpa teriak), menggunakan pencahayaan yang baik, dan memberikan materi tertulis dalam font yang cukup besar adalah adaptasi sederhana yang sangat membantu.</w:t>
      </w:r>
    </w:p>
    <w:p w14:paraId="468321D9" w14:textId="77777777" w:rsidR="00034AF9" w:rsidRDefault="00000000">
      <w:pPr>
        <w:spacing w:before="80" w:after="80" w:line="360" w:lineRule="auto"/>
        <w:jc w:val="both"/>
      </w:pPr>
      <w:r>
        <w:rPr>
          <w:i/>
          <w:iCs/>
          <w:color w:val="2C3E50"/>
        </w:rPr>
        <w:t>Pemrosesan informasi yang lebih lambat</w:t>
      </w:r>
      <w:r>
        <w:rPr>
          <w:color w:val="2C3E50"/>
        </w:rPr>
        <w:t xml:space="preserve"> — Lansia umumnya membutuhkan lebih banyak waktu untuk memproses informasi baru. Memberikan informasi dalam potongan-potongan kecil, melakukan pengecekan pemahaman secara reguler, dan memberikan ringkasan tertulis adalah strategi yang efektif.</w:t>
      </w:r>
    </w:p>
    <w:p w14:paraId="2FB66989" w14:textId="77777777" w:rsidR="00034AF9" w:rsidRDefault="00000000">
      <w:pPr>
        <w:spacing w:before="80" w:after="80" w:line="360" w:lineRule="auto"/>
        <w:jc w:val="both"/>
      </w:pPr>
      <w:r>
        <w:rPr>
          <w:i/>
          <w:iCs/>
          <w:color w:val="2C3E50"/>
        </w:rPr>
        <w:t>Multi-morbiditas dan polifarmasi</w:t>
      </w:r>
      <w:r>
        <w:rPr>
          <w:color w:val="2C3E50"/>
        </w:rPr>
        <w:t xml:space="preserve"> — Pasien lansia seringkali memiliki berbagai kondisi medis dan mengonsumsi banyak obat yang dapat berinteraksi dengan prosedur dental. Anamnesis medis yang komprehensif dan komunikasi dengan dokter spesialis lain yang merawat pasien adalah standar perawatan yang penting.</w:t>
      </w:r>
    </w:p>
    <w:p w14:paraId="03FB6F3C" w14:textId="77777777" w:rsidR="00034AF9" w:rsidRDefault="00000000">
      <w:pPr>
        <w:spacing w:before="80" w:after="80" w:line="360" w:lineRule="auto"/>
        <w:jc w:val="both"/>
      </w:pPr>
      <w:r>
        <w:rPr>
          <w:i/>
          <w:iCs/>
          <w:color w:val="2C3E50"/>
        </w:rPr>
        <w:t>Ageism yang tidak disadari</w:t>
      </w:r>
      <w:r>
        <w:rPr>
          <w:color w:val="2C3E50"/>
        </w:rPr>
        <w:t xml:space="preserve"> — Dokter gigi perlu waspada terhadap kecenderungan untuk mengurangi otonomi pasien lansia — berbicara kepada anggota keluarga yang menemani, bukan langsung kepada pasien, atau membuat asumsi tentang apa yang pasien lansia mampu putuskan untuk dirinya sendiri.</w:t>
      </w:r>
    </w:p>
    <w:p w14:paraId="5FE708B1" w14:textId="77777777" w:rsidR="00034AF9" w:rsidRDefault="00000000">
      <w:pPr>
        <w:spacing w:before="80" w:after="80" w:line="360" w:lineRule="auto"/>
        <w:jc w:val="both"/>
      </w:pPr>
      <w:r>
        <w:rPr>
          <w:b/>
          <w:bCs/>
          <w:color w:val="2C3E50"/>
        </w:rPr>
        <w:t>Komunikasi dengan Pasien Berkebutuhan Khusus</w:t>
      </w:r>
    </w:p>
    <w:p w14:paraId="3D455B79" w14:textId="77777777" w:rsidR="00034AF9" w:rsidRDefault="00000000">
      <w:pPr>
        <w:spacing w:before="80" w:after="80" w:line="360" w:lineRule="auto"/>
        <w:jc w:val="both"/>
      </w:pPr>
      <w:r>
        <w:rPr>
          <w:color w:val="2C3E50"/>
        </w:rPr>
        <w:t>Pasien dengan disabilitas intelektual, gangguan spektrum autisme (ASD), cerebral palsy, atau kondisi lainnya menghadirkan tantangan komunikasi yang memerlukan adaptasi yang signifikan (Dougall &amp; Fiske, 2008):</w:t>
      </w:r>
    </w:p>
    <w:p w14:paraId="28D2FD63" w14:textId="77777777" w:rsidR="00034AF9" w:rsidRDefault="00000000">
      <w:pPr>
        <w:spacing w:before="80" w:after="80" w:line="360" w:lineRule="auto"/>
        <w:jc w:val="both"/>
      </w:pPr>
      <w:r>
        <w:rPr>
          <w:i/>
          <w:iCs/>
          <w:color w:val="2C3E50"/>
        </w:rPr>
        <w:t>Pasien dengan ASD</w:t>
      </w:r>
      <w:r>
        <w:rPr>
          <w:color w:val="2C3E50"/>
        </w:rPr>
        <w:t xml:space="preserve"> seringkali memiliki kepekaan sensoris yang sangat tinggi (hiper- atau hipo-sensoris), kesulitan dalam pemrosesan bahasa figuratif dan metafora, serta kebutuhan akan prediktabilitas dan rutinitas. Pendekatan yang efektif meliputi: memberikan gambaran yang sangat rinci dan konkret tentang apa yang akan terjadi, menggunakan visual schedule, melakukan desensitisasi bertahap (kunjungan awal hanya untuk memperkenalkan lingkungan tanpa prosedur), dan berkomunikasi dengan bahasa yang literal dan langsung.</w:t>
      </w:r>
    </w:p>
    <w:p w14:paraId="414F7CEE" w14:textId="77777777" w:rsidR="00034AF9" w:rsidRDefault="00000000">
      <w:pPr>
        <w:spacing w:before="80" w:after="80" w:line="360" w:lineRule="auto"/>
        <w:jc w:val="both"/>
      </w:pPr>
      <w:r>
        <w:rPr>
          <w:i/>
          <w:iCs/>
          <w:color w:val="2C3E50"/>
        </w:rPr>
        <w:t>Pasien dengan disabilitas intelektual</w:t>
      </w:r>
      <w:r>
        <w:rPr>
          <w:color w:val="2C3E50"/>
        </w:rPr>
        <w:t xml:space="preserve"> memerlukan komunikasi yang disesuaikan dengan kemampuan kognitifnya — bukan usia kronologisnya. Penggunaan kata-kata yang sederhana, gambar, dan demonstrasi langsung lebih efektif daripada penjelasan verbal yang panjang. Penting juga untuk tidak mengasumsikan bahwa pasien tidak memiliki kemampuan untuk berpartisipasi </w:t>
        <w:lastRenderedPageBreak/>
        <w:t>dalam pengambilan keputusan — kapasitas pengambilan keputusan harus dinilai secara individual untuk setiap jenis keputusan.</w:t>
      </w:r>
    </w:p>
    <w:p w14:paraId="2178989F" w14:textId="77777777" w:rsidR="00034AF9" w:rsidRDefault="00000000">
      <w:pPr>
        <w:pStyle w:val="Heading2"/>
      </w:pPr>
      <w:r>
        <w:t>D. Kedokteran Gigi Naratif: Mendengarkan Cerita Pasien sebagai Tindakan Klinis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B019C3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A83BD4A" w14:textId="77777777" w:rsidR="00034AF9" w:rsidRDefault="00000000">
            <w:pPr>
              <w:spacing w:after="60"/>
              <w:jc w:val="center"/>
            </w:pPr>
            <w:r>
              <w:rPr>
                <w:b/>
                <w:bCs/>
                <w:color w:val="F39C12"/>
                <w:sz w:val="18"/>
                <w:szCs w:val="18"/>
              </w:rPr>
              <w:t>✦  MOTIVASI  ✦</w:t>
            </w:r>
          </w:p>
        </w:tc>
      </w:tr>
      <w:tr w:rsidR="00034AF9" w14:paraId="3DAE7A85"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7D1FB9D" w14:textId="77777777" w:rsidR="00034AF9" w:rsidRDefault="00000000">
            <w:pPr>
              <w:jc w:val="center"/>
            </w:pPr>
            <w:r>
              <w:rPr>
                <w:i/>
                <w:iCs/>
                <w:color w:val="7D6608"/>
              </w:rPr>
              <w:t>"Setiap pasien yang duduk di kursi dental membawa cerita tentang hidupnya yang tertulis di mulutnya. Dokter gigi yang mampu membaca dan mendengarkan cerita itu akan menjadi penyembuh yang sesungguhnya."</w:t>
            </w:r>
          </w:p>
        </w:tc>
      </w:tr>
    </w:tbl>
    <w:p w14:paraId="699F1AE7" w14:textId="77777777" w:rsidR="00034AF9" w:rsidRDefault="00034AF9">
      <w:pPr>
        <w:spacing w:before="80"/>
      </w:pPr>
    </w:p>
    <w:p w14:paraId="17D800EA" w14:textId="77777777" w:rsidR="00034AF9" w:rsidRDefault="00000000">
      <w:pPr>
        <w:spacing w:before="80" w:after="80" w:line="360" w:lineRule="auto"/>
        <w:jc w:val="both"/>
      </w:pPr>
      <w:r>
        <w:rPr>
          <w:color w:val="2C3E50"/>
        </w:rPr>
        <w:t>Narrative medicine (</w:t>
      </w:r>
      <w:r>
        <w:rPr>
          <w:i/>
          <w:iCs/>
          <w:color w:val="2C3E50"/>
        </w:rPr>
        <w:t>kedokteran naratif</w:t>
      </w:r>
      <w:r>
        <w:rPr>
          <w:color w:val="2C3E50"/>
        </w:rPr>
        <w:t>), yang dikembangkan oleh Rita Charon di Columbia University pada akhir 1990-an, menawarkan pendekatan revolusioner terhadap praktik klinis: memperlakukan narasi pasien — cerita tentang bagaimana penyakit dialami, maknanya bagi kehidupan pasien, dan bagaimana penyakit mengubah identitas pasien — sebagai data klinis yang fundamental, bukan hanya sebagai konteks yang relevan secara sosial (Charon, 2001).</w:t>
      </w:r>
    </w:p>
    <w:p w14:paraId="54A7C130" w14:textId="77777777" w:rsidR="00034AF9" w:rsidRDefault="00000000">
      <w:pPr>
        <w:spacing w:before="80" w:after="80" w:line="360" w:lineRule="auto"/>
        <w:jc w:val="both"/>
      </w:pPr>
      <w:r>
        <w:rPr>
          <w:b/>
          <w:bCs/>
          <w:color w:val="2C3E50"/>
        </w:rPr>
        <w:t>Mengapa Narasi Penting dalam Kedokteran Gigi?</w:t>
      </w:r>
    </w:p>
    <w:p w14:paraId="42AB2069" w14:textId="77777777" w:rsidR="00034AF9" w:rsidRDefault="00000000">
      <w:pPr>
        <w:spacing w:before="80" w:after="80" w:line="360" w:lineRule="auto"/>
        <w:jc w:val="both"/>
      </w:pPr>
      <w:r>
        <w:rPr>
          <w:color w:val="2C3E50"/>
        </w:rPr>
        <w:t>Narasi bukan hanya cara manusia berkomunikasi tentang pengalaman — ia adalah cara manusia mengorganisasikan dan memberi makna pada pengalaman (Bruner, 1986). Ketika seorang pasien bercerita tentang giginya, ia bukan hanya menyampaikan gejala klinis; ia menyampaikan bagaimana kondisi giginya mempengaruhi caranya menjalani hidupnya.</w:t>
      </w:r>
    </w:p>
    <w:p w14:paraId="3A072B0B" w14:textId="77777777" w:rsidR="00034AF9" w:rsidRDefault="00000000">
      <w:pPr>
        <w:spacing w:before="80" w:after="80" w:line="360" w:lineRule="auto"/>
        <w:jc w:val="both"/>
      </w:pPr>
      <w:r>
        <w:rPr>
          <w:color w:val="2C3E50"/>
        </w:rPr>
        <w:t>Ibu yang tidak mau tersenyum di foto pernikahan anaknya karena giginya rusak tidak sekadar memiliki masalah estetika dental — ia mengalami sesuatu yang jauh lebih dalam: hilangnya momen berharga yang tidak dapat diulang. Dokter gigi yang mendengar dan memahami narasi ini akan memberikan perawatan yang sangat berbeda dari dokter gigi yang hanya melihat "Class III caries pada 21, 22."</w:t>
      </w:r>
    </w:p>
    <w:p w14:paraId="400B291A" w14:textId="77777777" w:rsidR="00034AF9" w:rsidRDefault="00000000">
      <w:pPr>
        <w:spacing w:before="80" w:after="80" w:line="360" w:lineRule="auto"/>
        <w:jc w:val="both"/>
      </w:pPr>
      <w:r>
        <w:rPr>
          <w:b/>
          <w:bCs/>
          <w:color w:val="2C3E50"/>
        </w:rPr>
        <w:t>Kompetensi Naratif dalam Praktik Dental</w:t>
      </w:r>
    </w:p>
    <w:p w14:paraId="073497B3" w14:textId="77777777" w:rsidR="00034AF9" w:rsidRDefault="00000000">
      <w:pPr>
        <w:spacing w:before="80" w:after="80" w:line="360" w:lineRule="auto"/>
        <w:jc w:val="both"/>
      </w:pPr>
      <w:r>
        <w:rPr>
          <w:color w:val="2C3E50"/>
        </w:rPr>
        <w:t>Charon (2001) mengidentifikasi tiga kompetensi naratif yang penting bagi klinisi:</w:t>
      </w:r>
    </w:p>
    <w:p w14:paraId="07AC6BEC" w14:textId="77777777" w:rsidR="00034AF9" w:rsidRDefault="00000000">
      <w:pPr>
        <w:spacing w:before="80" w:after="80" w:line="360" w:lineRule="auto"/>
        <w:jc w:val="both"/>
      </w:pPr>
      <w:r>
        <w:rPr>
          <w:i/>
          <w:iCs/>
          <w:color w:val="2C3E50"/>
        </w:rPr>
        <w:t>Attenzione</w:t>
      </w:r>
      <w:r>
        <w:rPr>
          <w:color w:val="2C3E50"/>
        </w:rPr>
        <w:t xml:space="preserve"> — perhatian yang penuh dan teliti terhadap semua aspek cerita pasien: kata-kata yang dipilih, emosi yang muncul, hal-hal yang tidak dikatakan, bahasa tubuh.</w:t>
      </w:r>
    </w:p>
    <w:p w14:paraId="7CB4F18E" w14:textId="77777777" w:rsidR="00034AF9" w:rsidRDefault="00000000">
      <w:pPr>
        <w:spacing w:before="80" w:after="80" w:line="360" w:lineRule="auto"/>
        <w:jc w:val="both"/>
      </w:pPr>
      <w:r>
        <w:rPr>
          <w:i/>
          <w:iCs/>
          <w:color w:val="2C3E50"/>
        </w:rPr>
        <w:t>Rappresentazione</w:t>
      </w:r>
      <w:r>
        <w:rPr>
          <w:color w:val="2C3E50"/>
        </w:rPr>
        <w:t xml:space="preserve"> — kemampuan untuk merepresentasikan (menggambarkan kembali) pemahaman kita tentang cerita pasien, baik kepada pasien untuk verifikasi ("Jadi jika saya memahami dengan benar, masalah gigi Bapak ini sudah sangat mengganggu sejak...?") maupun dalam catatan klinis.</w:t>
      </w:r>
    </w:p>
    <w:p w14:paraId="44A3D6F6" w14:textId="77777777" w:rsidR="00034AF9" w:rsidRDefault="00000000">
      <w:pPr>
        <w:spacing w:before="80" w:after="80" w:line="360" w:lineRule="auto"/>
        <w:jc w:val="both"/>
      </w:pPr>
      <w:r>
        <w:rPr>
          <w:i/>
          <w:iCs/>
          <w:color w:val="2C3E50"/>
        </w:rPr>
        <w:t>Affiliazione</w:t>
      </w:r>
      <w:r>
        <w:rPr>
          <w:color w:val="2C3E50"/>
        </w:rPr>
        <w:t xml:space="preserve"> — pengakuan atas hubungan terapeutik antara dokter dan pasien, yang mencakup tanggung jawab moral yang datang dengan mendengar cerita yang dipercayakan.</w:t>
      </w:r>
    </w:p>
    <w:p w14:paraId="5C7A774E" w14:textId="77777777" w:rsidR="00034AF9" w:rsidRDefault="00000000">
      <w:pPr>
        <w:spacing w:before="80" w:after="80" w:line="360" w:lineRule="auto"/>
        <w:jc w:val="both"/>
      </w:pPr>
      <w:r>
        <w:rPr>
          <w:b/>
          <w:bCs/>
          <w:color w:val="2C3E50"/>
        </w:rPr>
        <w:t>Praktik Refleksi Naratif: Writing for Healing</w:t>
      </w:r>
    </w:p>
    <w:p w14:paraId="613FC04E" w14:textId="77777777" w:rsidR="00034AF9" w:rsidRDefault="00000000">
      <w:pPr>
        <w:spacing w:before="80" w:after="80" w:line="360" w:lineRule="auto"/>
        <w:jc w:val="both"/>
      </w:pPr>
      <w:r>
        <w:rPr>
          <w:color w:val="2C3E50"/>
        </w:rPr>
        <w:lastRenderedPageBreak/>
        <w:t>Charon mengembangkan praktik "parallel charts" — di mana dokter menulis tidak hanya rekam medis formal, tetapi juga refleksi naratif tentang pengalaman merawat pasien tertentu. Praktik ini terbukti mengurangi burnout, meningkatkan empati, dan menghasilkan klinisi yang lebih reflektif dan responsif secara humanistik.</w:t>
      </w:r>
    </w:p>
    <w:p w14:paraId="65C1496C" w14:textId="77777777" w:rsidR="00034AF9" w:rsidRDefault="00000000">
      <w:pPr>
        <w:spacing w:before="80" w:after="80" w:line="360" w:lineRule="auto"/>
        <w:jc w:val="both"/>
      </w:pPr>
      <w:r>
        <w:rPr>
          <w:color w:val="2C3E50"/>
        </w:rPr>
        <w:t>Dalam konteks pendidikan kedokteran gigi di Indonesia, refleksi naratif dapat diintegrasikan ke dalam program pendidikan klinik: mahasiswa diminta untuk menulis refleksi tentang pengalaman klinik pertama mereka, tentang pasien yang paling mengesankan mereka, atau tentang momen ketika mereka merasa paling tidak siap untuk menghadapi dimensi manusiawi dari perawatan pasien.</w:t>
      </w:r>
    </w:p>
    <w:p w14:paraId="432AB350" w14:textId="77777777" w:rsidR="00034AF9" w:rsidRDefault="00000000">
      <w:pPr>
        <w:pStyle w:val="Heading2"/>
      </w:pPr>
      <w:r>
        <w:t>E. Manajemen Konflik dan Keluhan Pasien: Mengubah Krisis menjadi Kepercayaan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302B47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82DE04C" w14:textId="77777777" w:rsidR="00034AF9" w:rsidRDefault="00000000">
            <w:pPr>
              <w:spacing w:after="60"/>
              <w:jc w:val="center"/>
            </w:pPr>
            <w:r>
              <w:rPr>
                <w:b/>
                <w:bCs/>
                <w:color w:val="F39C12"/>
                <w:sz w:val="18"/>
                <w:szCs w:val="18"/>
              </w:rPr>
              <w:t>✦  MOTIVASI  ✦</w:t>
            </w:r>
          </w:p>
        </w:tc>
      </w:tr>
      <w:tr w:rsidR="00034AF9" w14:paraId="075E0FA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9D18EBF" w14:textId="77777777" w:rsidR="00034AF9" w:rsidRDefault="00000000">
            <w:pPr>
              <w:jc w:val="center"/>
            </w:pPr>
            <w:r>
              <w:rPr>
                <w:i/>
                <w:iCs/>
                <w:color w:val="7D6608"/>
              </w:rPr>
              <w:t>"Dokter gigi yang tidak pernah menghadapi keluhan pasien mungkin belum merawat cukup banyak pasien. Cara Anda merespons keluhan menunjukkan lebih banyak tentang karakter Anda daripada cara Anda menangani kasus rutin."</w:t>
            </w:r>
          </w:p>
        </w:tc>
      </w:tr>
    </w:tbl>
    <w:p w14:paraId="3E8C34F7" w14:textId="77777777" w:rsidR="00034AF9" w:rsidRDefault="00034AF9">
      <w:pPr>
        <w:spacing w:before="80"/>
      </w:pPr>
    </w:p>
    <w:p w14:paraId="23D8CEC2" w14:textId="77777777" w:rsidR="00034AF9" w:rsidRDefault="00000000">
      <w:pPr>
        <w:spacing w:before="80" w:after="80" w:line="360" w:lineRule="auto"/>
        <w:jc w:val="both"/>
      </w:pPr>
      <w:r>
        <w:rPr>
          <w:color w:val="2C3E50"/>
        </w:rPr>
        <w:t>Meskipun setiap dokter gigi berupaya memberikan perawatan terbaik, konflik dengan pasien adalah bagian yang tidak terhindarkan dari praktik klinis. Bagaimana konflik ini dikelola dapat menentukan apakah hubungan terapeutik diperkuat atau hancur secara permanen.</w:t>
      </w:r>
    </w:p>
    <w:p w14:paraId="4F80B8F3" w14:textId="77777777" w:rsidR="00034AF9" w:rsidRDefault="00000000">
      <w:pPr>
        <w:spacing w:before="80" w:after="80" w:line="360" w:lineRule="auto"/>
        <w:jc w:val="both"/>
      </w:pPr>
      <w:r>
        <w:rPr>
          <w:b/>
          <w:bCs/>
          <w:color w:val="2C3E50"/>
        </w:rPr>
        <w:t>Anatomi Konflik Pasien-Dokter Gigi</w:t>
      </w:r>
    </w:p>
    <w:p w14:paraId="18441F44" w14:textId="77777777" w:rsidR="00034AF9" w:rsidRDefault="00000000">
      <w:pPr>
        <w:spacing w:before="80" w:after="80" w:line="360" w:lineRule="auto"/>
        <w:jc w:val="both"/>
      </w:pPr>
      <w:r>
        <w:rPr>
          <w:color w:val="2C3E50"/>
        </w:rPr>
        <w:t>Konflik dalam praktik dental biasanya berakar pada satu atau lebih dari lima hal (Levinson et al., 1997):</w:t>
      </w:r>
    </w:p>
    <w:p w14:paraId="08703724" w14:textId="77777777" w:rsidR="00034AF9" w:rsidRDefault="00000000">
      <w:pPr>
        <w:spacing w:before="80" w:after="80" w:line="360" w:lineRule="auto"/>
        <w:jc w:val="both"/>
      </w:pPr>
      <w:r>
        <w:rPr>
          <w:i/>
          <w:iCs/>
          <w:color w:val="2C3E50"/>
        </w:rPr>
        <w:t>Ekspektasi yang tidak terpenuhi</w:t>
      </w:r>
      <w:r>
        <w:rPr>
          <w:color w:val="2C3E50"/>
        </w:rPr>
        <w:t xml:space="preserve"> — Pasien mengharapkan hasil tertentu (gigi putih sempurna, nyeri menghilang langsung) yang tidak realistis atau yang tidak pernah dijanjikan secara eksplisit oleh dokter gigi.</w:t>
      </w:r>
    </w:p>
    <w:p w14:paraId="540025D6" w14:textId="77777777" w:rsidR="00034AF9" w:rsidRDefault="00000000">
      <w:pPr>
        <w:spacing w:before="80" w:after="80" w:line="360" w:lineRule="auto"/>
        <w:jc w:val="both"/>
      </w:pPr>
      <w:r>
        <w:rPr>
          <w:i/>
          <w:iCs/>
          <w:color w:val="2C3E50"/>
        </w:rPr>
        <w:t>Komunikasi yang tidak efektif</w:t>
      </w:r>
      <w:r>
        <w:rPr>
          <w:color w:val="2C3E50"/>
        </w:rPr>
        <w:t xml:space="preserve"> — Informasi yang tidak jelas, tidak lengkap, atau disalahpahami tentang prosedur, risiko, atau biaya.</w:t>
      </w:r>
    </w:p>
    <w:p w14:paraId="24B860B4" w14:textId="77777777" w:rsidR="00034AF9" w:rsidRDefault="00000000">
      <w:pPr>
        <w:spacing w:before="80" w:after="80" w:line="360" w:lineRule="auto"/>
        <w:jc w:val="both"/>
      </w:pPr>
      <w:r>
        <w:rPr>
          <w:i/>
          <w:iCs/>
          <w:color w:val="2C3E50"/>
        </w:rPr>
        <w:t>Outcome klinis yang buruk</w:t>
      </w:r>
      <w:r>
        <w:rPr>
          <w:color w:val="2C3E50"/>
        </w:rPr>
        <w:t xml:space="preserve"> — Komplikasi yang tidak diantisipasi atau hasil perawatan yang di bawah harapan.</w:t>
      </w:r>
    </w:p>
    <w:p w14:paraId="5062AAB0" w14:textId="77777777" w:rsidR="00034AF9" w:rsidRDefault="00000000">
      <w:pPr>
        <w:spacing w:before="80" w:after="80" w:line="360" w:lineRule="auto"/>
        <w:jc w:val="both"/>
      </w:pPr>
      <w:r>
        <w:rPr>
          <w:i/>
          <w:iCs/>
          <w:color w:val="2C3E50"/>
        </w:rPr>
        <w:t>Masalah finansial</w:t>
      </w:r>
      <w:r>
        <w:rPr>
          <w:color w:val="2C3E50"/>
        </w:rPr>
        <w:t xml:space="preserve"> — Ketidakjelasan atau perselisihan tentang biaya perawatan.</w:t>
      </w:r>
    </w:p>
    <w:p w14:paraId="743AFED9" w14:textId="77777777" w:rsidR="00034AF9" w:rsidRDefault="00000000">
      <w:pPr>
        <w:spacing w:before="80" w:after="80" w:line="360" w:lineRule="auto"/>
        <w:jc w:val="both"/>
      </w:pPr>
      <w:r>
        <w:rPr>
          <w:i/>
          <w:iCs/>
          <w:color w:val="2C3E50"/>
        </w:rPr>
        <w:t>Masalah interpersonal</w:t>
      </w:r>
      <w:r>
        <w:rPr>
          <w:color w:val="2C3E50"/>
        </w:rPr>
        <w:t xml:space="preserve"> — Dokter gigi atau staf yang dipersepsikan kasar, tidak sabar, atau tidak menghormati pasien.</w:t>
      </w:r>
    </w:p>
    <w:p w14:paraId="164FADAA" w14:textId="77777777" w:rsidR="00034AF9" w:rsidRDefault="00000000">
      <w:pPr>
        <w:spacing w:before="80" w:after="80" w:line="360" w:lineRule="auto"/>
        <w:jc w:val="both"/>
      </w:pPr>
      <w:r>
        <w:rPr>
          <w:b/>
          <w:bCs/>
          <w:color w:val="2C3E50"/>
        </w:rPr>
        <w:t>Langkah-Langkah Penanganan Keluhan yang Efektif</w:t>
      </w:r>
    </w:p>
    <w:p w14:paraId="09C61CB7" w14:textId="77777777" w:rsidR="00034AF9" w:rsidRDefault="00000000">
      <w:pPr>
        <w:spacing w:before="80" w:after="80" w:line="360" w:lineRule="auto"/>
        <w:jc w:val="both"/>
      </w:pPr>
      <w:r>
        <w:rPr>
          <w:color w:val="2C3E50"/>
        </w:rPr>
        <w:t>Protokol TEAM (Whitfield &amp; Whitfield, 2019) menawarkan kerangka yang praktis:</w:t>
      </w:r>
    </w:p>
    <w:p w14:paraId="104856AD" w14:textId="77777777" w:rsidR="00034AF9" w:rsidRDefault="00000000">
      <w:pPr>
        <w:spacing w:before="80" w:after="80" w:line="360" w:lineRule="auto"/>
        <w:jc w:val="both"/>
      </w:pPr>
      <w:r>
        <w:rPr>
          <w:i/>
          <w:iCs/>
          <w:color w:val="2C3E50"/>
        </w:rPr>
        <w:lastRenderedPageBreak/>
        <w:t>Thank</w:t>
      </w:r>
      <w:r>
        <w:rPr>
          <w:color w:val="2C3E50"/>
        </w:rPr>
        <w:t xml:space="preserve"> — Berterima kasih kepada pasien yang telah menyampaikan keluhannya. Keluhan yang disampaikan langsung memberi dokter gigi kesempatan untuk memperbaiki situasi — jauh lebih baik daripada pasien yang pergi diam-diam dan menyebarkan keluhannya secara online.</w:t>
      </w:r>
    </w:p>
    <w:p w14:paraId="4231D52F" w14:textId="77777777" w:rsidR="00034AF9" w:rsidRDefault="00000000">
      <w:pPr>
        <w:spacing w:before="80" w:after="80" w:line="360" w:lineRule="auto"/>
        <w:jc w:val="both"/>
      </w:pPr>
      <w:r>
        <w:rPr>
          <w:i/>
          <w:iCs/>
          <w:color w:val="2C3E50"/>
        </w:rPr>
        <w:t>Empathize</w:t>
      </w:r>
      <w:r>
        <w:rPr>
          <w:color w:val="2C3E50"/>
        </w:rPr>
        <w:t xml:space="preserve"> — Akui dan validasi perasaan pasien tanpa harus langsung setuju bahwa ada kesalahan. "Saya memahami betapa kecewanya Bapak dengan situasi ini" bukan pengakuan kesalahan — ia adalah pengakuan kemanusiaan.</w:t>
      </w:r>
    </w:p>
    <w:p w14:paraId="0CCC379B" w14:textId="77777777" w:rsidR="00034AF9" w:rsidRDefault="00000000">
      <w:pPr>
        <w:spacing w:before="80" w:after="80" w:line="360" w:lineRule="auto"/>
        <w:jc w:val="both"/>
      </w:pPr>
      <w:r>
        <w:rPr>
          <w:i/>
          <w:iCs/>
          <w:color w:val="2C3E50"/>
        </w:rPr>
        <w:t>Apologize</w:t>
      </w:r>
      <w:r>
        <w:rPr>
          <w:color w:val="2C3E50"/>
        </w:rPr>
        <w:t xml:space="preserve"> — Sampaikan permintaan maaf yang tulus atas pengalaman yang tidak menyenangkan, terlepas dari siapa yang "salah." Penelitian Zimmermann et al. (2011) menunjukkan bahwa permintaan maaf yang tulus dan segera secara signifikan mengurangi risiko litigasi, bahkan ketika ada kesalahan klinis yang nyata.</w:t>
      </w:r>
    </w:p>
    <w:p w14:paraId="117DEC62" w14:textId="77777777" w:rsidR="00034AF9" w:rsidRDefault="00000000">
      <w:pPr>
        <w:spacing w:before="80" w:after="80" w:line="360" w:lineRule="auto"/>
        <w:jc w:val="both"/>
      </w:pPr>
      <w:r>
        <w:rPr>
          <w:i/>
          <w:iCs/>
          <w:color w:val="2C3E50"/>
        </w:rPr>
        <w:t>Make it right</w:t>
      </w:r>
      <w:r>
        <w:rPr>
          <w:color w:val="2C3E50"/>
        </w:rPr>
        <w:t xml:space="preserve"> — Tawarkan tindakan konkret untuk memperbaiki situasi. Ini mungkin berupa pemeriksaan ulang, prosedur perbaikan, pengembalian biaya, atau rujukan ke spesialis.</w:t>
      </w:r>
    </w:p>
    <w:p w14:paraId="26E2327C" w14:textId="77777777" w:rsidR="00034AF9" w:rsidRDefault="00000000">
      <w:pPr>
        <w:spacing w:before="80" w:after="80" w:line="360" w:lineRule="auto"/>
        <w:jc w:val="both"/>
      </w:pPr>
      <w:r>
        <w:rPr>
          <w:b/>
          <w:bCs/>
          <w:color w:val="2C3E50"/>
        </w:rPr>
        <w:t>Dokumentasi dalam Situasi Konflik</w:t>
      </w:r>
    </w:p>
    <w:p w14:paraId="4EB79271" w14:textId="77777777" w:rsidR="00034AF9" w:rsidRDefault="00000000">
      <w:pPr>
        <w:spacing w:before="80" w:after="80" w:line="360" w:lineRule="auto"/>
        <w:jc w:val="both"/>
      </w:pPr>
      <w:r>
        <w:rPr>
          <w:color w:val="2C3E50"/>
        </w:rPr>
        <w:t>Dalam situasi konflik, dokumentasi yang akurat dan komprehensif adalah perlindungan hukum yang essential. Rekam medis harus mencatat: fakta-fakta klinis secara objektif, informasi yang telah diberikan kepada pasien dan persetujuan yang diperoleh, perkembangan klinis termasuk komplikasi, dan tindakan yang diambil untuk merespons keluhan.</w:t>
      </w:r>
    </w:p>
    <w:p w14:paraId="7379D942" w14:textId="77777777" w:rsidR="00034AF9" w:rsidRDefault="00000000">
      <w:pPr>
        <w:spacing w:before="80" w:after="80" w:line="360" w:lineRule="auto"/>
        <w:jc w:val="both"/>
      </w:pPr>
      <w:r>
        <w:rPr>
          <w:color w:val="2C3E50"/>
        </w:rPr>
        <w:t>Penting untuk menghindari dokumentasi yang bersifat defensive atau yang berupaya memanipulasi catatan setelah konflik muncul — ini adalah pelanggaran etis serius yang dapat menghasilkan konsekuensi hukum yang jauh lebih berat dari masalah klinis aslinya.</w:t>
      </w:r>
    </w:p>
    <w:p w14:paraId="24909B82" w14:textId="77777777" w:rsidR="00034AF9" w:rsidRDefault="00000000">
      <w:pPr>
        <w:pStyle w:val="Heading2"/>
      </w:pPr>
      <w:r>
        <w:t>F. Komunikasi Lintas Budaya dalam Praktik Dental Multikultural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E95FB28"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AAA9EAB" w14:textId="77777777" w:rsidR="00034AF9" w:rsidRDefault="00000000">
            <w:pPr>
              <w:spacing w:after="60"/>
              <w:jc w:val="center"/>
            </w:pPr>
            <w:r>
              <w:rPr>
                <w:b/>
                <w:bCs/>
                <w:color w:val="F39C12"/>
                <w:sz w:val="18"/>
                <w:szCs w:val="18"/>
              </w:rPr>
              <w:t>✦  MOTIVASI  ✦</w:t>
            </w:r>
          </w:p>
        </w:tc>
      </w:tr>
      <w:tr w:rsidR="00034AF9" w14:paraId="043C295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AD12318" w14:textId="77777777" w:rsidR="00034AF9" w:rsidRDefault="00000000">
            <w:pPr>
              <w:jc w:val="center"/>
            </w:pPr>
            <w:r>
              <w:rPr>
                <w:i/>
                <w:iCs/>
                <w:color w:val="7D6608"/>
              </w:rPr>
              <w:t>"Indonesia adalah laboratorium komunikasi lintas budaya terbesar di dunia. Dokter gigi yang belajar berbicara melampaui batas budaya akan memiliki kemampuan yang tidak ternilai."</w:t>
            </w:r>
          </w:p>
        </w:tc>
      </w:tr>
    </w:tbl>
    <w:p w14:paraId="130A8503" w14:textId="77777777" w:rsidR="00034AF9" w:rsidRDefault="00034AF9">
      <w:pPr>
        <w:spacing w:before="80"/>
      </w:pPr>
    </w:p>
    <w:p w14:paraId="159D837B" w14:textId="77777777" w:rsidR="00034AF9" w:rsidRDefault="00000000">
      <w:pPr>
        <w:spacing w:before="80" w:after="80" w:line="360" w:lineRule="auto"/>
        <w:jc w:val="both"/>
      </w:pPr>
      <w:r>
        <w:rPr>
          <w:color w:val="2C3E50"/>
        </w:rPr>
        <w:t>Indonesia adalah negara dengan keragaman budaya yang luar biasa: lebih dari 1.300 suku bangsa, lebih dari 700 bahasa daerah, dan spektrum nilai budaya yang sangat kaya mulai dari budaya Aceh di ujung barat hingga budaya Papua di ujung timur. Bagi dokter gigi yang berpraktik di tengah keberagaman ini, kompetensi komunikasi lintas budaya bukan opsi — ia adalah keharusan.</w:t>
      </w:r>
    </w:p>
    <w:p w14:paraId="56C9D2C9" w14:textId="77777777" w:rsidR="00034AF9" w:rsidRDefault="00000000">
      <w:pPr>
        <w:spacing w:before="80" w:after="80" w:line="360" w:lineRule="auto"/>
        <w:jc w:val="both"/>
      </w:pPr>
      <w:r>
        <w:rPr>
          <w:b/>
          <w:bCs/>
          <w:color w:val="2C3E50"/>
        </w:rPr>
        <w:t>Dimensi Budaya yang Mempengaruhi Komunikasi Klinis</w:t>
      </w:r>
    </w:p>
    <w:p w14:paraId="17A83F57" w14:textId="77777777" w:rsidR="00034AF9" w:rsidRDefault="00000000">
      <w:pPr>
        <w:spacing w:before="80" w:after="80" w:line="360" w:lineRule="auto"/>
        <w:jc w:val="both"/>
      </w:pPr>
      <w:r>
        <w:rPr>
          <w:color w:val="2C3E50"/>
        </w:rPr>
        <w:t>Geert Hofstede (1980) mengidentifikasi beberapa dimensi budaya yang memiliki relevansi langsung untuk komunikasi klinis:</w:t>
      </w:r>
    </w:p>
    <w:p w14:paraId="2C92A9AC" w14:textId="77777777" w:rsidR="00034AF9" w:rsidRDefault="00000000">
      <w:pPr>
        <w:spacing w:before="80" w:after="80" w:line="360" w:lineRule="auto"/>
        <w:jc w:val="both"/>
      </w:pPr>
      <w:r>
        <w:rPr>
          <w:i/>
          <w:iCs/>
          <w:color w:val="2C3E50"/>
        </w:rPr>
        <w:t>Power Distance</w:t>
      </w:r>
      <w:r>
        <w:rPr>
          <w:color w:val="2C3E50"/>
        </w:rPr>
        <w:t xml:space="preserve"> (Jarak Kekuasaan) — Sejauh mana anggota yang kurang berkuasa dalam masyarakat menerima dan mengharapkan bahwa kekuasaan didistribusikan secara tidak merata. </w:t>
        <w:lastRenderedPageBreak/>
        <w:t>Indonesia secara umum memiliki skor power distance yang tinggi, yang berarti pasien cenderung menghormati dan tidak menantang otoritas dokter. Ini bisa mempersulit informed consent yang sesungguhnya karena pasien merasa tidak "sopan" untuk mempertanyakan atau menolak rekomendasi dokter.</w:t>
      </w:r>
    </w:p>
    <w:p w14:paraId="118406C0" w14:textId="77777777" w:rsidR="00034AF9" w:rsidRDefault="00000000">
      <w:pPr>
        <w:spacing w:before="80" w:after="80" w:line="360" w:lineRule="auto"/>
        <w:jc w:val="both"/>
      </w:pPr>
      <w:r>
        <w:rPr>
          <w:i/>
          <w:iCs/>
          <w:color w:val="2C3E50"/>
        </w:rPr>
        <w:t>Individualism vs. Collectivism</w:t>
      </w:r>
      <w:r>
        <w:rPr>
          <w:color w:val="2C3E50"/>
        </w:rPr>
        <w:t xml:space="preserve"> — Budaya kolektivistik (yang dominan di Indonesia) cenderung membuat keputusan secara kelompok dan memprioritaskan kepentingan kelompok di atas kepentingan individual. Dalam konteks dental, ini berarti keputusan perawatan mungkin melibatkan konsultasi keluarga — dan menghormati proses ini (alih-alih menganggapnya sebagai keterlambatan yang tidak perlu) adalah kompetensi budaya yang penting.</w:t>
      </w:r>
    </w:p>
    <w:p w14:paraId="1103B05F" w14:textId="77777777" w:rsidR="00034AF9" w:rsidRDefault="00000000">
      <w:pPr>
        <w:spacing w:before="80" w:after="80" w:line="360" w:lineRule="auto"/>
        <w:jc w:val="both"/>
      </w:pPr>
      <w:r>
        <w:rPr>
          <w:i/>
          <w:iCs/>
          <w:color w:val="2C3E50"/>
        </w:rPr>
        <w:t>Uncertainty Avoidance</w:t>
      </w:r>
      <w:r>
        <w:rPr>
          <w:color w:val="2C3E50"/>
        </w:rPr>
        <w:t xml:space="preserve"> — Tingkat kenyamanan budaya terhadap ambiguitas dan ketidakpastian. Pasien dengan uncertainty avoidance tinggi mungkin lebih cemas terhadap ketidakpastian diagnosis atau prognosis, dan memerlukan penjelasan yang lebih rinci dan meyakinkan.</w:t>
      </w:r>
    </w:p>
    <w:p w14:paraId="5591DDF7" w14:textId="77777777" w:rsidR="00034AF9" w:rsidRDefault="00000000">
      <w:pPr>
        <w:spacing w:before="80" w:after="80" w:line="360" w:lineRule="auto"/>
        <w:jc w:val="both"/>
      </w:pPr>
      <w:r>
        <w:rPr>
          <w:b/>
          <w:bCs/>
          <w:color w:val="2C3E50"/>
        </w:rPr>
        <w:t>Bahasa, Terminologi, dan Kesenjangan Komunikasi</w:t>
      </w:r>
    </w:p>
    <w:p w14:paraId="57FD2213" w14:textId="77777777" w:rsidR="00034AF9" w:rsidRDefault="00000000">
      <w:pPr>
        <w:spacing w:before="80" w:after="80" w:line="360" w:lineRule="auto"/>
        <w:jc w:val="both"/>
      </w:pPr>
      <w:r>
        <w:rPr>
          <w:color w:val="2C3E50"/>
        </w:rPr>
        <w:t>Salah satu tantangan komunikasi yang paling konkret dalam praktik dental di Indonesia adalah kesenjangan bahasa. Pasien dari berbagai daerah mungkin lebih nyaman berkomunikasi dalam bahasa daerahnya, atau mungkin menggunakan terminologi lokal untuk menggambarkan gejala yang tidak memiliki padanan langsung dalam terminologi medis standar.</w:t>
      </w:r>
    </w:p>
    <w:p w14:paraId="25110879" w14:textId="77777777" w:rsidR="00034AF9" w:rsidRDefault="00000000">
      <w:pPr>
        <w:spacing w:before="80" w:after="80" w:line="360" w:lineRule="auto"/>
        <w:jc w:val="both"/>
      </w:pPr>
      <w:r>
        <w:rPr>
          <w:color w:val="2C3E50"/>
        </w:rPr>
        <w:t>Dokter gigi yang bekerja di komunitas multibahasa perlu: mengembangkan kemampuan dasar dalam bahasa atau dialek lokal yang dominan di komunitas kerjanya, membangun jaringan penerjemah yang dapat dipercaya untuk kasus-kasus kompleks, mengembangkan material edukasi pasien dalam bahasa yang relevan, dan terutama, mengembangkan kepekaan terhadap momen-momen ketika kesenjangan bahasa mungkin mempengaruhi kualitas informed consent atau kepatuhan pasien.</w:t>
      </w:r>
    </w:p>
    <w:p w14:paraId="197ECE12" w14:textId="77777777" w:rsidR="00034AF9" w:rsidRDefault="00034AF9">
      <w:pPr>
        <w:spacing w:before="160"/>
      </w:pPr>
    </w:p>
    <w:p w14:paraId="30B44049" w14:textId="77777777" w:rsidR="00034AF9" w:rsidRDefault="00034AF9">
      <w:pPr>
        <w:pBdr>
          <w:bottom w:val="single" w:sz="8" w:space="1" w:color="148F77"/>
        </w:pBdr>
        <w:spacing w:before="80" w:after="80"/>
      </w:pPr>
    </w:p>
    <w:p w14:paraId="0E130FC2"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8B3CC1B"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0C5033C9" w14:textId="77777777" w:rsidR="00034AF9" w:rsidRDefault="00000000">
            <w:pPr>
              <w:pStyle w:val="ListParagraph"/>
              <w:numPr>
                <w:ilvl w:val="0"/>
                <w:numId w:val="3"/>
              </w:numPr>
              <w:spacing w:before="50" w:after="50"/>
            </w:pPr>
            <w:r>
              <w:rPr>
                <w:color w:val="888888"/>
                <w:sz w:val="18"/>
                <w:szCs w:val="18"/>
              </w:rPr>
              <w:t>Armfield JM. (2010). Towards a better understanding of dental anxiety and fear: Cognitions vs. experiences. European Journal of Oral Sciences, 118(3), 259-264.</w:t>
            </w:r>
          </w:p>
          <w:p w14:paraId="7BDF633C" w14:textId="77777777" w:rsidR="00034AF9" w:rsidRDefault="00000000">
            <w:pPr>
              <w:pStyle w:val="ListParagraph"/>
              <w:numPr>
                <w:ilvl w:val="0"/>
                <w:numId w:val="3"/>
              </w:numPr>
              <w:spacing w:before="50" w:after="50"/>
            </w:pPr>
            <w:r>
              <w:rPr>
                <w:color w:val="888888"/>
                <w:sz w:val="18"/>
                <w:szCs w:val="18"/>
              </w:rPr>
              <w:t>Armfield JM, Heaton LJ. (2013). Management of fear and anxiety in the dental clinic: A review. Australian Dental Journal, 58(4), 390-407. https://doi.org/10.1111/adj.12118</w:t>
            </w:r>
          </w:p>
          <w:p w14:paraId="43EEDDFF" w14:textId="77777777" w:rsidR="00034AF9" w:rsidRDefault="00000000">
            <w:pPr>
              <w:pStyle w:val="ListParagraph"/>
              <w:numPr>
                <w:ilvl w:val="0"/>
                <w:numId w:val="3"/>
              </w:numPr>
              <w:spacing w:before="50" w:after="50"/>
            </w:pPr>
            <w:r>
              <w:rPr>
                <w:color w:val="888888"/>
                <w:sz w:val="18"/>
                <w:szCs w:val="18"/>
              </w:rPr>
              <w:t>Arnold EC, Boggs KU. (2020). Interpersonal Relationships: Professional Communication Skills for Nurses (8th ed.). Elsevier.</w:t>
            </w:r>
          </w:p>
          <w:p w14:paraId="3DC75A60" w14:textId="77777777" w:rsidR="00034AF9" w:rsidRDefault="00000000">
            <w:pPr>
              <w:pStyle w:val="ListParagraph"/>
              <w:numPr>
                <w:ilvl w:val="0"/>
                <w:numId w:val="3"/>
              </w:numPr>
              <w:spacing w:before="50" w:after="50"/>
            </w:pPr>
            <w:r>
              <w:rPr>
                <w:color w:val="888888"/>
                <w:sz w:val="18"/>
                <w:szCs w:val="18"/>
              </w:rPr>
              <w:t>Baile WF, Buckman R, Lenzi R, et al. (2000). SPIKES — A six-step protocol for delivering bad news. Oncologist, 5(4), 302-311. https://doi.org/10.1634/theoncologist.5-4-302</w:t>
            </w:r>
          </w:p>
          <w:p w14:paraId="23E2ED71" w14:textId="77777777" w:rsidR="00034AF9" w:rsidRDefault="00000000">
            <w:pPr>
              <w:pStyle w:val="ListParagraph"/>
              <w:numPr>
                <w:ilvl w:val="0"/>
                <w:numId w:val="3"/>
              </w:numPr>
              <w:spacing w:before="50" w:after="50"/>
            </w:pPr>
            <w:r>
              <w:rPr>
                <w:color w:val="888888"/>
                <w:sz w:val="18"/>
                <w:szCs w:val="18"/>
              </w:rPr>
              <w:t>Beckman HB, Frankel RM. (1984). The effect of physician behavior on the collection of data. Annals of Internal Medicine, 101(5), 692-696.</w:t>
            </w:r>
          </w:p>
          <w:p w14:paraId="53BBD65A" w14:textId="77777777" w:rsidR="00034AF9" w:rsidRDefault="00000000">
            <w:pPr>
              <w:pStyle w:val="ListParagraph"/>
              <w:numPr>
                <w:ilvl w:val="0"/>
                <w:numId w:val="3"/>
              </w:numPr>
              <w:spacing w:before="50" w:after="50"/>
            </w:pPr>
            <w:r>
              <w:rPr>
                <w:color w:val="888888"/>
                <w:sz w:val="18"/>
                <w:szCs w:val="18"/>
              </w:rPr>
              <w:t>Berger J. (2017). Geriatric patient communication. In A. Kiyak &amp; R. Coulter (Eds.), Communication and Aging. Academic Press.</w:t>
            </w:r>
          </w:p>
          <w:p w14:paraId="681B0D6A" w14:textId="77777777" w:rsidR="00034AF9" w:rsidRDefault="00000000">
            <w:pPr>
              <w:pStyle w:val="ListParagraph"/>
              <w:numPr>
                <w:ilvl w:val="0"/>
                <w:numId w:val="3"/>
              </w:numPr>
              <w:spacing w:before="50" w:after="50"/>
            </w:pPr>
            <w:r>
              <w:rPr>
                <w:color w:val="888888"/>
                <w:sz w:val="18"/>
                <w:szCs w:val="18"/>
              </w:rPr>
              <w:t>Bruner J. (1986). Actual Minds, Possible Worlds. Harvard University Press.</w:t>
            </w:r>
          </w:p>
          <w:p w14:paraId="70DE89BA" w14:textId="77777777" w:rsidR="00034AF9" w:rsidRDefault="00000000">
            <w:pPr>
              <w:pStyle w:val="ListParagraph"/>
              <w:numPr>
                <w:ilvl w:val="0"/>
                <w:numId w:val="3"/>
              </w:numPr>
              <w:spacing w:before="50" w:after="50"/>
            </w:pPr>
            <w:r>
              <w:rPr>
                <w:color w:val="888888"/>
                <w:sz w:val="18"/>
                <w:szCs w:val="18"/>
              </w:rPr>
              <w:t>Charon R. (2001). Narrative medicine: A model for empathy, reflection, profession, and trust. JAMA, 286(15), 1897-1902. https://doi.org/10.1001/jama.286.15.1897</w:t>
            </w:r>
          </w:p>
          <w:p w14:paraId="245685D4" w14:textId="77777777" w:rsidR="00034AF9" w:rsidRDefault="00000000">
            <w:pPr>
              <w:pStyle w:val="ListParagraph"/>
              <w:numPr>
                <w:ilvl w:val="0"/>
                <w:numId w:val="3"/>
              </w:numPr>
              <w:spacing w:before="50" w:after="50"/>
            </w:pPr>
            <w:r>
              <w:rPr>
                <w:color w:val="888888"/>
                <w:sz w:val="18"/>
                <w:szCs w:val="18"/>
              </w:rPr>
              <w:lastRenderedPageBreak/>
              <w:t>Dougall A, Fiske J. (2008). Access to special care dentistry, part 1. Access. British Dental Journal, 204(11), 605-616.</w:t>
            </w:r>
          </w:p>
          <w:p w14:paraId="2658E72A" w14:textId="77777777" w:rsidR="00034AF9" w:rsidRDefault="00000000">
            <w:pPr>
              <w:pStyle w:val="ListParagraph"/>
              <w:numPr>
                <w:ilvl w:val="0"/>
                <w:numId w:val="3"/>
              </w:numPr>
              <w:spacing w:before="50" w:after="50"/>
            </w:pPr>
            <w:r>
              <w:rPr>
                <w:color w:val="888888"/>
                <w:sz w:val="18"/>
                <w:szCs w:val="18"/>
              </w:rPr>
              <w:t>Erikson EH. (1950). Childhood and Society. Norton.</w:t>
            </w:r>
          </w:p>
          <w:p w14:paraId="3BA9053C" w14:textId="77777777" w:rsidR="00034AF9" w:rsidRDefault="00000000">
            <w:pPr>
              <w:pStyle w:val="ListParagraph"/>
              <w:numPr>
                <w:ilvl w:val="0"/>
                <w:numId w:val="3"/>
              </w:numPr>
              <w:spacing w:before="50" w:after="50"/>
            </w:pPr>
            <w:r>
              <w:rPr>
                <w:color w:val="888888"/>
                <w:sz w:val="18"/>
                <w:szCs w:val="18"/>
              </w:rPr>
              <w:t>Graugaard PK, Rogg L, Eide H, et al. (2005). Ways of providing the patient with control in consultations including breaking bad news: Differences between Norwegian and French physicians. Patient Education and Counseling, 57(1), 103-110.</w:t>
            </w:r>
          </w:p>
          <w:p w14:paraId="5E3A9381" w14:textId="77777777" w:rsidR="00034AF9" w:rsidRDefault="00000000">
            <w:pPr>
              <w:pStyle w:val="ListParagraph"/>
              <w:numPr>
                <w:ilvl w:val="0"/>
                <w:numId w:val="3"/>
              </w:numPr>
              <w:spacing w:before="50" w:after="50"/>
            </w:pPr>
            <w:r>
              <w:rPr>
                <w:color w:val="888888"/>
                <w:sz w:val="18"/>
                <w:szCs w:val="18"/>
              </w:rPr>
              <w:t>Humphris GM, Morrison T, Lindsay SJ. (1995). The Modified Dental Anxiety Scale: UK norms and evidence for validity. Community Dental Health, 12(3), 143-150.</w:t>
            </w:r>
          </w:p>
          <w:p w14:paraId="0839AB5C" w14:textId="77777777" w:rsidR="00034AF9" w:rsidRDefault="00000000">
            <w:pPr>
              <w:pStyle w:val="ListParagraph"/>
              <w:numPr>
                <w:ilvl w:val="0"/>
                <w:numId w:val="3"/>
              </w:numPr>
              <w:spacing w:before="50" w:after="50"/>
            </w:pPr>
            <w:r>
              <w:rPr>
                <w:color w:val="888888"/>
                <w:sz w:val="18"/>
                <w:szCs w:val="18"/>
              </w:rPr>
              <w:t>Levinson W, Roter DL, Mullooly JP, et al. (1997). Physician-patient communication: The relationship with malpractice claims among primary care physicians and surgeons. JAMA, 277(7), 553-559. https://doi.org/10.1001/jama.1997.03540310051034</w:t>
            </w:r>
          </w:p>
          <w:p w14:paraId="276FA6B0" w14:textId="77777777" w:rsidR="00034AF9" w:rsidRDefault="00000000">
            <w:pPr>
              <w:pStyle w:val="ListParagraph"/>
              <w:numPr>
                <w:ilvl w:val="0"/>
                <w:numId w:val="3"/>
              </w:numPr>
              <w:spacing w:before="50" w:after="50"/>
            </w:pPr>
            <w:r>
              <w:rPr>
                <w:color w:val="888888"/>
                <w:sz w:val="18"/>
                <w:szCs w:val="18"/>
              </w:rPr>
              <w:t>Marvel MK, Epstein RM, Flowers K, Beckman HB. (1999). Soliciting the patient's agenda. JAMA, 281(3), 283-287. https://doi.org/10.1001/jama.281.3.283</w:t>
            </w:r>
          </w:p>
          <w:p w14:paraId="015A859C" w14:textId="77777777" w:rsidR="00034AF9" w:rsidRDefault="00000000">
            <w:pPr>
              <w:pStyle w:val="ListParagraph"/>
              <w:numPr>
                <w:ilvl w:val="0"/>
                <w:numId w:val="3"/>
              </w:numPr>
              <w:spacing w:before="50" w:after="50"/>
            </w:pPr>
            <w:r>
              <w:rPr>
                <w:color w:val="888888"/>
                <w:sz w:val="18"/>
                <w:szCs w:val="18"/>
              </w:rPr>
              <w:t>Piaget J. (1952). The Origins of Intelligence in Children (M. Cook, Trans.). International Universities Press.</w:t>
            </w:r>
          </w:p>
          <w:p w14:paraId="08C452B8" w14:textId="77777777" w:rsidR="00034AF9" w:rsidRDefault="00000000">
            <w:pPr>
              <w:pStyle w:val="ListParagraph"/>
              <w:numPr>
                <w:ilvl w:val="0"/>
                <w:numId w:val="3"/>
              </w:numPr>
              <w:spacing w:before="50" w:after="50"/>
            </w:pPr>
            <w:r>
              <w:rPr>
                <w:color w:val="888888"/>
                <w:sz w:val="18"/>
                <w:szCs w:val="18"/>
              </w:rPr>
              <w:t>Riskesdas. (2018). Hasil Utama Riset Kesehatan Dasar 2018. Kemenkes RI.</w:t>
            </w:r>
          </w:p>
          <w:p w14:paraId="6EA6144A" w14:textId="77777777" w:rsidR="00034AF9" w:rsidRDefault="00000000">
            <w:pPr>
              <w:pStyle w:val="ListParagraph"/>
              <w:numPr>
                <w:ilvl w:val="0"/>
                <w:numId w:val="3"/>
              </w:numPr>
              <w:spacing w:before="50" w:after="50"/>
            </w:pPr>
            <w:r>
              <w:rPr>
                <w:color w:val="888888"/>
                <w:sz w:val="18"/>
                <w:szCs w:val="18"/>
              </w:rPr>
              <w:t>Silverman J, Kurtz S, Draper J. (2005). Skills for Communicating with Patients (2nd ed.). Radcliffe Publishing.</w:t>
            </w:r>
          </w:p>
          <w:p w14:paraId="7465501B" w14:textId="77777777" w:rsidR="00034AF9" w:rsidRDefault="00000000">
            <w:pPr>
              <w:pStyle w:val="ListParagraph"/>
              <w:numPr>
                <w:ilvl w:val="0"/>
                <w:numId w:val="3"/>
              </w:numPr>
              <w:spacing w:before="50" w:after="50"/>
            </w:pPr>
            <w:r>
              <w:rPr>
                <w:color w:val="888888"/>
                <w:sz w:val="18"/>
                <w:szCs w:val="18"/>
              </w:rPr>
              <w:t>Sondang P, Martina M, Hadie H. (2019). Validasi Skala Kecemasan Dental (MDAS) versi Bahasa Indonesia. Jurnal Kedokteran Gigi Universitas Padjadjaran, 31(2), 87-94.</w:t>
            </w:r>
          </w:p>
          <w:p w14:paraId="6DBF0FB8" w14:textId="77777777" w:rsidR="00034AF9" w:rsidRDefault="00000000">
            <w:pPr>
              <w:pStyle w:val="ListParagraph"/>
              <w:numPr>
                <w:ilvl w:val="0"/>
                <w:numId w:val="3"/>
              </w:numPr>
              <w:spacing w:before="50" w:after="50"/>
            </w:pPr>
            <w:r>
              <w:rPr>
                <w:color w:val="888888"/>
                <w:sz w:val="18"/>
                <w:szCs w:val="18"/>
              </w:rPr>
              <w:t>Whitfield A, Whitfield C. (2019). Complaint Management in Healthcare. CRC Press.</w:t>
            </w:r>
          </w:p>
          <w:p w14:paraId="55CB060C" w14:textId="77777777" w:rsidR="00034AF9" w:rsidRDefault="00000000">
            <w:pPr>
              <w:pStyle w:val="ListParagraph"/>
              <w:numPr>
                <w:ilvl w:val="0"/>
                <w:numId w:val="3"/>
              </w:numPr>
              <w:spacing w:before="50" w:after="50"/>
            </w:pPr>
            <w:r>
              <w:rPr>
                <w:color w:val="888888"/>
                <w:sz w:val="18"/>
                <w:szCs w:val="18"/>
              </w:rPr>
              <w:t>Zimmermann H, Shuper A, Dicker-Cohen J, et al. (2011). The role of an apology in the aftermath of medical errors. Israel Medical Association Journal, 13(2), 95-98.</w:t>
            </w:r>
          </w:p>
        </w:tc>
      </w:tr>
    </w:tbl>
    <w:p w14:paraId="54AA082A" w14:textId="77777777" w:rsidR="00034AF9" w:rsidRDefault="00034AF9">
      <w:pPr>
        <w:spacing w:before="80"/>
      </w:pPr>
    </w:p>
    <w:p w14:paraId="1A0823BA" w14:textId="77777777" w:rsidR="00034AF9" w:rsidRDefault="00000000">
      <w:r>
        <w:br w:type="page"/>
      </w:r>
    </w:p>
    <w:p w14:paraId="454F62B3" w14:textId="77777777" w:rsidR="00034AF9" w:rsidRDefault="00000000">
      <w:pPr>
        <w:pStyle w:val="Heading1"/>
      </w:pPr>
      <w:r>
        <w:lastRenderedPageBreak/>
        <w:t>BAB 5: PERSON-CENTERED CARE DAN PRAKTIK DENTAL YANG HUMANIS</w:t>
      </w:r>
    </w:p>
    <w:p w14:paraId="118A357C" w14:textId="77777777" w:rsidR="00034AF9" w:rsidRDefault="00034AF9">
      <w:pPr>
        <w:pBdr>
          <w:bottom w:val="single" w:sz="8" w:space="1" w:color="148F77"/>
        </w:pBdr>
        <w:spacing w:before="80" w:after="80"/>
      </w:pPr>
    </w:p>
    <w:p w14:paraId="7E32A252"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90F5EF9"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778A208B" w14:textId="77777777" w:rsidR="00034AF9" w:rsidRDefault="00000000">
            <w:pPr>
              <w:spacing w:after="80"/>
              <w:jc w:val="center"/>
            </w:pPr>
            <w:r>
              <w:rPr>
                <w:b/>
                <w:bCs/>
                <w:color w:val="FFFFFF"/>
                <w:sz w:val="24"/>
                <w:szCs w:val="24"/>
              </w:rPr>
              <w:t>TUJUAN PEMBELAJARAN</w:t>
            </w:r>
          </w:p>
        </w:tc>
      </w:tr>
      <w:tr w:rsidR="00034AF9" w14:paraId="562B8A0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2DBB2E48" w14:textId="77777777" w:rsidR="00034AF9" w:rsidRDefault="00000000">
            <w:pPr>
              <w:spacing w:before="100" w:after="40"/>
            </w:pPr>
            <w:r>
              <w:rPr>
                <w:b/>
                <w:bCs/>
                <w:color w:val="1A5276"/>
              </w:rPr>
              <w:t>🎯 Pengetahuan (Kognitif):</w:t>
            </w:r>
          </w:p>
          <w:p w14:paraId="00EB4000" w14:textId="77777777" w:rsidR="00034AF9" w:rsidRDefault="00000000">
            <w:pPr>
              <w:pStyle w:val="ListParagraph"/>
              <w:numPr>
                <w:ilvl w:val="0"/>
                <w:numId w:val="2"/>
              </w:numPr>
              <w:spacing w:before="40" w:after="40"/>
            </w:pPr>
            <w:r>
              <w:rPr>
                <w:color w:val="2C3E50"/>
                <w:sz w:val="20"/>
                <w:szCs w:val="20"/>
              </w:rPr>
              <w:t>Mahasiswa mampu menjelaskan konsep Person-Centered Care (PCC) dan implementasinya dalam layanan dental</w:t>
            </w:r>
          </w:p>
          <w:p w14:paraId="5C02EA2F" w14:textId="77777777" w:rsidR="00034AF9" w:rsidRDefault="00000000">
            <w:pPr>
              <w:pStyle w:val="ListParagraph"/>
              <w:numPr>
                <w:ilvl w:val="0"/>
                <w:numId w:val="2"/>
              </w:numPr>
              <w:spacing w:before="40" w:after="40"/>
            </w:pPr>
            <w:r>
              <w:rPr>
                <w:color w:val="2C3E50"/>
                <w:sz w:val="20"/>
                <w:szCs w:val="20"/>
              </w:rPr>
              <w:t>Mahasiswa mampu mengidentifikasi determinan sosial kesehatan gigi dan mulut serta implikasinya untuk keadilan layanan dental</w:t>
            </w:r>
          </w:p>
          <w:p w14:paraId="76DEF107" w14:textId="77777777" w:rsidR="00034AF9" w:rsidRDefault="00000000">
            <w:pPr>
              <w:pStyle w:val="ListParagraph"/>
              <w:numPr>
                <w:ilvl w:val="0"/>
                <w:numId w:val="2"/>
              </w:numPr>
              <w:spacing w:before="40" w:after="40"/>
            </w:pPr>
            <w:r>
              <w:rPr>
                <w:color w:val="2C3E50"/>
                <w:sz w:val="20"/>
                <w:szCs w:val="20"/>
              </w:rPr>
              <w:t>Mahasiswa mampu mendeskripsikan pendekatan holistik dalam perawatan pasien dental dengan kondisi medis kompleks</w:t>
            </w:r>
          </w:p>
          <w:p w14:paraId="61D18AAF" w14:textId="77777777" w:rsidR="00034AF9" w:rsidRDefault="00000000">
            <w:pPr>
              <w:spacing w:before="100" w:after="40"/>
            </w:pPr>
            <w:r>
              <w:rPr>
                <w:b/>
                <w:bCs/>
                <w:color w:val="1A5276"/>
              </w:rPr>
              <w:t>🔧 Psikomotor (Keterampilan):</w:t>
            </w:r>
          </w:p>
          <w:p w14:paraId="3EC24034" w14:textId="77777777" w:rsidR="00034AF9" w:rsidRDefault="00000000">
            <w:pPr>
              <w:pStyle w:val="ListParagraph"/>
              <w:numPr>
                <w:ilvl w:val="0"/>
                <w:numId w:val="2"/>
              </w:numPr>
              <w:spacing w:before="40" w:after="40"/>
            </w:pPr>
            <w:r>
              <w:rPr>
                <w:color w:val="2C3E50"/>
                <w:sz w:val="20"/>
                <w:szCs w:val="20"/>
              </w:rPr>
              <w:t>Mahasiswa mampu menyusun rencana perawatan yang benar-benar berpusat pada kebutuhan, nilai, dan konteks kehidupan pasien</w:t>
            </w:r>
          </w:p>
          <w:p w14:paraId="3D25E28F" w14:textId="77777777" w:rsidR="00034AF9" w:rsidRDefault="00000000">
            <w:pPr>
              <w:pStyle w:val="ListParagraph"/>
              <w:numPr>
                <w:ilvl w:val="0"/>
                <w:numId w:val="2"/>
              </w:numPr>
              <w:spacing w:before="40" w:after="40"/>
            </w:pPr>
            <w:r>
              <w:rPr>
                <w:color w:val="2C3E50"/>
                <w:sz w:val="20"/>
                <w:szCs w:val="20"/>
              </w:rPr>
              <w:t>Mahasiswa mampu melakukan asesmen holistik yang mencakup dimensi biologis, psikologis, dan sosial pasien</w:t>
            </w:r>
          </w:p>
          <w:p w14:paraId="71714F5A" w14:textId="77777777" w:rsidR="00034AF9" w:rsidRDefault="00000000">
            <w:pPr>
              <w:pStyle w:val="ListParagraph"/>
              <w:numPr>
                <w:ilvl w:val="0"/>
                <w:numId w:val="2"/>
              </w:numPr>
              <w:spacing w:before="40" w:after="40"/>
            </w:pPr>
            <w:r>
              <w:rPr>
                <w:color w:val="2C3E50"/>
                <w:sz w:val="20"/>
                <w:szCs w:val="20"/>
              </w:rPr>
              <w:t>Mahasiswa mampu berkolaborasi dengan tenaga kesehatan lain dalam tim interprofesional untuk perawatan pasien yang komprehensif</w:t>
            </w:r>
          </w:p>
          <w:p w14:paraId="22FE33DF" w14:textId="77777777" w:rsidR="00034AF9" w:rsidRDefault="00000000">
            <w:pPr>
              <w:spacing w:before="100" w:after="40"/>
            </w:pPr>
            <w:r>
              <w:rPr>
                <w:b/>
                <w:bCs/>
                <w:color w:val="1A5276"/>
              </w:rPr>
              <w:t>💡 Sikap (Afektif):</w:t>
            </w:r>
          </w:p>
          <w:p w14:paraId="0D18B560" w14:textId="77777777" w:rsidR="00034AF9" w:rsidRDefault="00000000">
            <w:pPr>
              <w:pStyle w:val="ListParagraph"/>
              <w:numPr>
                <w:ilvl w:val="0"/>
                <w:numId w:val="2"/>
              </w:numPr>
              <w:spacing w:before="40" w:after="40"/>
            </w:pPr>
            <w:r>
              <w:rPr>
                <w:color w:val="2C3E50"/>
                <w:sz w:val="20"/>
                <w:szCs w:val="20"/>
              </w:rPr>
              <w:t>Mahasiswa mengembangkan kesadaran tentang determinan sosial kesehatan dan tanggung jawab sosial profesi dental</w:t>
            </w:r>
          </w:p>
          <w:p w14:paraId="07F2E2AB" w14:textId="77777777" w:rsidR="00034AF9" w:rsidRDefault="00000000">
            <w:pPr>
              <w:pStyle w:val="ListParagraph"/>
              <w:numPr>
                <w:ilvl w:val="0"/>
                <w:numId w:val="2"/>
              </w:numPr>
              <w:spacing w:before="40" w:after="40"/>
            </w:pPr>
            <w:r>
              <w:rPr>
                <w:color w:val="2C3E50"/>
                <w:sz w:val="20"/>
                <w:szCs w:val="20"/>
              </w:rPr>
              <w:t>Mahasiswa menunjukkan komitmen untuk memperlakukan setiap pasien sebagai individu yang unik dengan konteks kehidupan yang kompleks</w:t>
            </w:r>
          </w:p>
          <w:p w14:paraId="0BEE75D8" w14:textId="77777777" w:rsidR="00034AF9" w:rsidRDefault="00000000">
            <w:pPr>
              <w:pStyle w:val="ListParagraph"/>
              <w:numPr>
                <w:ilvl w:val="0"/>
                <w:numId w:val="2"/>
              </w:numPr>
              <w:spacing w:before="40" w:after="40"/>
            </w:pPr>
            <w:r>
              <w:rPr>
                <w:color w:val="2C3E50"/>
                <w:sz w:val="20"/>
                <w:szCs w:val="20"/>
              </w:rPr>
              <w:t>Mahasiswa membangun orientasi keadilan (justice orientation) dalam praktik dan pengembangan profesi</w:t>
            </w:r>
          </w:p>
        </w:tc>
      </w:tr>
    </w:tbl>
    <w:p w14:paraId="5F5B0EF9" w14:textId="77777777" w:rsidR="00034AF9" w:rsidRDefault="00034AF9">
      <w:pPr>
        <w:spacing w:before="120"/>
      </w:pPr>
    </w:p>
    <w:p w14:paraId="435A5DE5" w14:textId="77777777" w:rsidR="00034AF9" w:rsidRDefault="00000000">
      <w:pPr>
        <w:pStyle w:val="Heading2"/>
      </w:pPr>
      <w:r>
        <w:t>A. Person-Centered Care: Menempatkan Manusia di Pusat Perawatan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482875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CD0E232" w14:textId="77777777" w:rsidR="00034AF9" w:rsidRDefault="00000000">
            <w:pPr>
              <w:spacing w:after="60"/>
              <w:jc w:val="center"/>
            </w:pPr>
            <w:r>
              <w:rPr>
                <w:b/>
                <w:bCs/>
                <w:color w:val="F39C12"/>
                <w:sz w:val="18"/>
                <w:szCs w:val="18"/>
              </w:rPr>
              <w:t>✦  MOTIVASI  ✦</w:t>
            </w:r>
          </w:p>
        </w:tc>
      </w:tr>
      <w:tr w:rsidR="00034AF9" w14:paraId="768DAF9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E8F9D2D" w14:textId="77777777" w:rsidR="00034AF9" w:rsidRDefault="00000000">
            <w:pPr>
              <w:jc w:val="center"/>
            </w:pPr>
            <w:r>
              <w:rPr>
                <w:i/>
                <w:iCs/>
                <w:color w:val="7D6608"/>
              </w:rPr>
              <w:t>"Tidak ada 'kasus gigi' di klinik dental — yang ada adalah manusia yang kebetulan sedang mengalami masalah gigi. Perbedaan perspektif ini mengubah segalanya tentang cara kita merawat."</w:t>
            </w:r>
          </w:p>
        </w:tc>
      </w:tr>
    </w:tbl>
    <w:p w14:paraId="34956748" w14:textId="77777777" w:rsidR="00034AF9" w:rsidRDefault="00034AF9">
      <w:pPr>
        <w:spacing w:before="80"/>
      </w:pPr>
    </w:p>
    <w:p w14:paraId="62A7F6B7" w14:textId="77777777" w:rsidR="00034AF9" w:rsidRDefault="00000000">
      <w:pPr>
        <w:spacing w:before="80" w:after="80" w:line="360" w:lineRule="auto"/>
        <w:jc w:val="both"/>
      </w:pPr>
      <w:r>
        <w:rPr>
          <w:color w:val="2C3E50"/>
        </w:rPr>
        <w:t>Person-Centered Care (PCC) adalah paradigma perawatan kesehatan yang menempatkan kebutuhan, nilai, preferensi, dan pengalaman pasien sebagai titik orientasi utama dalam semua aspek perawatan — dari perencanaan hingga pelaksanaan dan evaluasi (Kitwood, 1997; WHO, 2015).</w:t>
      </w:r>
    </w:p>
    <w:p w14:paraId="60B0C835" w14:textId="77777777" w:rsidR="00034AF9" w:rsidRDefault="00000000">
      <w:pPr>
        <w:spacing w:before="80" w:after="80" w:line="360" w:lineRule="auto"/>
        <w:jc w:val="both"/>
      </w:pPr>
      <w:r>
        <w:rPr>
          <w:color w:val="2C3E50"/>
        </w:rPr>
        <w:t xml:space="preserve">PCC bukan sekadar jargon modern. Ia merepresentasikan pergeseran paradigma fundamental dari model </w:t>
      </w:r>
      <w:r>
        <w:rPr>
          <w:i/>
          <w:iCs/>
          <w:color w:val="2C3E50"/>
        </w:rPr>
        <w:t>doctor-knows-best</w:t>
      </w:r>
      <w:r>
        <w:rPr>
          <w:color w:val="2C3E50"/>
        </w:rPr>
        <w:t xml:space="preserve"> menuju model kolaborasi sejati antara dokter gigi dan pasien sebagai mitra dalam pengambilan keputusan tentang kesehatan.</w:t>
      </w:r>
    </w:p>
    <w:p w14:paraId="78FD9183" w14:textId="77777777" w:rsidR="00034AF9" w:rsidRDefault="00000000">
      <w:pPr>
        <w:spacing w:before="80" w:after="80" w:line="360" w:lineRule="auto"/>
        <w:jc w:val="both"/>
      </w:pPr>
      <w:r>
        <w:rPr>
          <w:b/>
          <w:bCs/>
          <w:color w:val="2C3E50"/>
        </w:rPr>
        <w:lastRenderedPageBreak/>
        <w:t>Prinsip-Prinsip PCC dalam Konteks Dental</w:t>
      </w:r>
    </w:p>
    <w:p w14:paraId="32C43CE3" w14:textId="77777777" w:rsidR="00034AF9" w:rsidRDefault="00000000">
      <w:pPr>
        <w:spacing w:before="80" w:after="80" w:line="360" w:lineRule="auto"/>
        <w:jc w:val="both"/>
      </w:pPr>
      <w:r>
        <w:rPr>
          <w:color w:val="2C3E50"/>
        </w:rPr>
        <w:t xml:space="preserve">Institute of Medicine (IOM, 2001) dalam laporan berpengaruhnya </w:t>
      </w:r>
      <w:r>
        <w:rPr>
          <w:i/>
          <w:iCs/>
          <w:color w:val="2C3E50"/>
        </w:rPr>
        <w:t>Crossing the Quality Chasm</w:t>
      </w:r>
      <w:r>
        <w:rPr>
          <w:color w:val="2C3E50"/>
        </w:rPr>
        <w:t xml:space="preserve"> mendefinisikan enam tujuan kualitas layanan kesehatan, salah satunya adalah </w:t>
      </w:r>
      <w:r>
        <w:rPr>
          <w:i/>
          <w:iCs/>
          <w:color w:val="2C3E50"/>
        </w:rPr>
        <w:t>patient-centeredness</w:t>
      </w:r>
      <w:r>
        <w:rPr>
          <w:color w:val="2C3E50"/>
        </w:rPr>
        <w:t xml:space="preserve"> yang didefinisikan sebagai: menghormati dan merespons preferensi, kebutuhan, dan nilai individual pasien, serta memastikan bahwa nilai pasien menuntun semua keputusan klinis.</w:t>
      </w:r>
    </w:p>
    <w:p w14:paraId="2D609254" w14:textId="77777777" w:rsidR="00034AF9" w:rsidRDefault="00000000">
      <w:pPr>
        <w:spacing w:before="80" w:after="80" w:line="360" w:lineRule="auto"/>
        <w:jc w:val="both"/>
      </w:pPr>
      <w:r>
        <w:rPr>
          <w:color w:val="2C3E50"/>
        </w:rPr>
        <w:t>Dalam praktik dental, prinsip-prinsip PCC mencakup:</w:t>
      </w:r>
    </w:p>
    <w:p w14:paraId="6CDA6D64" w14:textId="77777777" w:rsidR="00034AF9" w:rsidRDefault="00000000">
      <w:pPr>
        <w:spacing w:before="80" w:after="80" w:line="360" w:lineRule="auto"/>
        <w:jc w:val="both"/>
      </w:pPr>
      <w:r>
        <w:rPr>
          <w:i/>
          <w:iCs/>
          <w:color w:val="2C3E50"/>
        </w:rPr>
        <w:t>Whole-Person Focus</w:t>
      </w:r>
      <w:r>
        <w:rPr>
          <w:color w:val="2C3E50"/>
        </w:rPr>
        <w:t xml:space="preserve"> — Melihat pasien tidak hanya sebagai mulut yang perlu diperbaiki, tetapi sebagai manusia dengan kehidupan, hubungan, pekerjaan, kekhawatiran, dan aspirasi yang kompleks. Seorang musisi profesional yang membutuhkan perawatan TMD mungkin memiliki kebutuhan dan kekhawatiran yang sangat berbeda dari seorang ibu rumah tangga dengan kondisi yang secara klinis identik.</w:t>
      </w:r>
    </w:p>
    <w:p w14:paraId="12A37D1B" w14:textId="77777777" w:rsidR="00034AF9" w:rsidRDefault="00000000">
      <w:pPr>
        <w:spacing w:before="80" w:after="80" w:line="360" w:lineRule="auto"/>
        <w:jc w:val="both"/>
      </w:pPr>
      <w:r>
        <w:rPr>
          <w:i/>
          <w:iCs/>
          <w:color w:val="2C3E50"/>
        </w:rPr>
        <w:t>Partnership and Shared Decision-Making</w:t>
      </w:r>
      <w:r>
        <w:rPr>
          <w:color w:val="2C3E50"/>
        </w:rPr>
        <w:t xml:space="preserve"> — Mengembangkan rencana perawatan secara kolaboratif, bukan unilateral. Shared Decision-Making (SDM) adalah proses di mana dokter gigi dan pasien bersama-sama mempertimbangkan bukti klinis, nilai pasien, dan konteks kehidupan pasien untuk menghasilkan keputusan perawatan yang paling sesuai (Elwyn et al., 2012).</w:t>
      </w:r>
    </w:p>
    <w:p w14:paraId="25033E51" w14:textId="77777777" w:rsidR="00034AF9" w:rsidRDefault="00000000">
      <w:pPr>
        <w:spacing w:before="80" w:after="80" w:line="360" w:lineRule="auto"/>
        <w:jc w:val="both"/>
      </w:pPr>
      <w:r>
        <w:rPr>
          <w:i/>
          <w:iCs/>
          <w:color w:val="2C3E50"/>
        </w:rPr>
        <w:t>Continuity and Coordination</w:t>
      </w:r>
      <w:r>
        <w:rPr>
          <w:color w:val="2C3E50"/>
        </w:rPr>
        <w:t xml:space="preserve"> — Memastikan kesinambungan perawatan dari waktu ke waktu dan koordinasi yang baik dengan tenaga kesehatan lain yang terlibat dalam perawatan pasien. Ini sangat penting untuk pasien dengan kondisi medis kompleks di mana kesehatan mulut berinteraksi dengan kondisi sistemik.</w:t>
      </w:r>
    </w:p>
    <w:p w14:paraId="087A642C" w14:textId="77777777" w:rsidR="00034AF9" w:rsidRDefault="00000000">
      <w:pPr>
        <w:spacing w:before="80" w:after="80" w:line="360" w:lineRule="auto"/>
        <w:jc w:val="both"/>
      </w:pPr>
      <w:r>
        <w:rPr>
          <w:i/>
          <w:iCs/>
          <w:color w:val="2C3E50"/>
        </w:rPr>
        <w:t>Access and Responsiveness</w:t>
      </w:r>
      <w:r>
        <w:rPr>
          <w:color w:val="2C3E50"/>
        </w:rPr>
        <w:t xml:space="preserve"> — Memastikan bahwa layanan dental dapat diakses oleh semua pasien — termasuk mereka yang memiliki keterbatasan mobilitas, kendala finansial, atau hambatan budaya-bahasa.</w:t>
      </w:r>
    </w:p>
    <w:p w14:paraId="5A61AF0B" w14:textId="77777777" w:rsidR="00034AF9" w:rsidRDefault="00000000">
      <w:pPr>
        <w:spacing w:before="80" w:after="80" w:line="360" w:lineRule="auto"/>
        <w:jc w:val="both"/>
      </w:pPr>
      <w:r>
        <w:rPr>
          <w:b/>
          <w:bCs/>
          <w:color w:val="2C3E50"/>
        </w:rPr>
        <w:t>Implementasi PCC dalam Alur Kunjungan Dental</w:t>
      </w:r>
    </w:p>
    <w:p w14:paraId="708528A3" w14:textId="77777777" w:rsidR="00034AF9" w:rsidRDefault="00000000">
      <w:pPr>
        <w:spacing w:before="80" w:after="80" w:line="360" w:lineRule="auto"/>
        <w:jc w:val="both"/>
      </w:pPr>
      <w:r>
        <w:rPr>
          <w:color w:val="2C3E50"/>
        </w:rPr>
        <w:t>PCC bukan hanya filosofi abstrak — ia harus diwujudkan dalam perubahan konkret dalam setiap aspek pengalaman pasien di klinik dental:</w:t>
      </w:r>
    </w:p>
    <w:p w14:paraId="3F74E7C8" w14:textId="77777777" w:rsidR="00034AF9" w:rsidRDefault="00000000">
      <w:pPr>
        <w:spacing w:before="80" w:after="80" w:line="360" w:lineRule="auto"/>
        <w:jc w:val="both"/>
      </w:pPr>
      <w:r>
        <w:rPr>
          <w:color w:val="2C3E50"/>
        </w:rPr>
        <w:t xml:space="preserve">Mulai dari </w:t>
      </w:r>
      <w:r>
        <w:rPr>
          <w:i/>
          <w:iCs/>
          <w:color w:val="2C3E50"/>
        </w:rPr>
        <w:t>ruang tunggu</w:t>
      </w:r>
      <w:r>
        <w:rPr>
          <w:color w:val="2C3E50"/>
        </w:rPr>
        <w:t xml:space="preserve"> yang dirancang untuk mengurangi kecemasan (bukan sekadar efisiensi pengisian waktu tunggu), </w:t>
      </w:r>
      <w:r>
        <w:rPr>
          <w:i/>
          <w:iCs/>
          <w:color w:val="2C3E50"/>
        </w:rPr>
        <w:t>formulir anamnesis</w:t>
      </w:r>
      <w:r>
        <w:rPr>
          <w:color w:val="2C3E50"/>
        </w:rPr>
        <w:t xml:space="preserve"> yang benar-benar mengeksplorasi konteks kehidupan pasien (bukan hanya checklist kondisi medis), </w:t>
      </w:r>
      <w:r>
        <w:rPr>
          <w:i/>
          <w:iCs/>
          <w:color w:val="2C3E50"/>
        </w:rPr>
        <w:t>konsultasi</w:t>
      </w:r>
      <w:r>
        <w:rPr>
          <w:color w:val="2C3E50"/>
        </w:rPr>
        <w:t xml:space="preserve"> yang memberikan waktu yang memadai untuk mendengarkan dan berdialog, </w:t>
      </w:r>
      <w:r>
        <w:rPr>
          <w:i/>
          <w:iCs/>
          <w:color w:val="2C3E50"/>
        </w:rPr>
        <w:t>perencanaan perawatan</w:t>
      </w:r>
      <w:r>
        <w:rPr>
          <w:color w:val="2C3E50"/>
        </w:rPr>
        <w:t xml:space="preserve"> yang mempertimbangkan kemampuan finansial dan jadwal kehidupan pasien, hingga </w:t>
      </w:r>
      <w:r>
        <w:rPr>
          <w:i/>
          <w:iCs/>
          <w:color w:val="2C3E50"/>
        </w:rPr>
        <w:t>komunikasi tindak lanjut</w:t>
      </w:r>
      <w:r>
        <w:rPr>
          <w:color w:val="2C3E50"/>
        </w:rPr>
        <w:t xml:space="preserve"> yang memastikan pasien merasa didukung setelah meninggalkan klinik.</w:t>
      </w:r>
    </w:p>
    <w:p w14:paraId="02ECB329" w14:textId="77777777" w:rsidR="00034AF9" w:rsidRDefault="00000000">
      <w:pPr>
        <w:pStyle w:val="Heading2"/>
      </w:pPr>
      <w:r>
        <w:t>B. Determinan Sosial Kesehatan Gigi: Mengapa Tidak Semua Mulut Diciptakan Setara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46803A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DA1D4A8" w14:textId="77777777" w:rsidR="00034AF9" w:rsidRDefault="00000000">
            <w:pPr>
              <w:spacing w:after="60"/>
              <w:jc w:val="center"/>
            </w:pPr>
            <w:r>
              <w:rPr>
                <w:b/>
                <w:bCs/>
                <w:color w:val="F39C12"/>
                <w:sz w:val="18"/>
                <w:szCs w:val="18"/>
              </w:rPr>
              <w:t>✦  MOTIVASI  ✦</w:t>
            </w:r>
          </w:p>
        </w:tc>
      </w:tr>
      <w:tr w:rsidR="00034AF9" w14:paraId="0BF77BC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562021A" w14:textId="77777777" w:rsidR="00034AF9" w:rsidRDefault="00000000">
            <w:pPr>
              <w:jc w:val="center"/>
            </w:pPr>
            <w:r>
              <w:rPr>
                <w:i/>
                <w:iCs/>
                <w:color w:val="7D6608"/>
              </w:rPr>
              <w:lastRenderedPageBreak/>
              <w:t>"Karies gigi bukan hanya hasil dari tidak sikat gigi — ia adalah hasil dari kemiskinan, ketidaksetaraan, dan sistem yang gagal melindungi yang paling rentan. Dokter gigi yang adil melihat lebih jauh dari mulut."</w:t>
            </w:r>
          </w:p>
        </w:tc>
      </w:tr>
    </w:tbl>
    <w:p w14:paraId="305392ED" w14:textId="77777777" w:rsidR="00034AF9" w:rsidRDefault="00034AF9">
      <w:pPr>
        <w:spacing w:before="80"/>
      </w:pPr>
    </w:p>
    <w:p w14:paraId="11385296" w14:textId="77777777" w:rsidR="00034AF9" w:rsidRDefault="00000000">
      <w:pPr>
        <w:spacing w:before="80" w:after="80" w:line="360" w:lineRule="auto"/>
        <w:jc w:val="both"/>
      </w:pPr>
      <w:r>
        <w:rPr>
          <w:color w:val="2C3E50"/>
        </w:rPr>
        <w:t xml:space="preserve">Komisi Determinan Sosial Kesehatan WHO (CSDH, 2008) menetapkan bahwa kondisi sosial, ekonomi, dan lingkungan tempat orang dilahirkan, tumbuh, hidup, bekerja, dan menua — yang dikenal sebagai </w:t>
      </w:r>
      <w:r>
        <w:rPr>
          <w:i/>
          <w:iCs/>
          <w:color w:val="2C3E50"/>
        </w:rPr>
        <w:t>social determinants of health</w:t>
      </w:r>
      <w:r>
        <w:rPr>
          <w:color w:val="2C3E50"/>
        </w:rPr>
        <w:t xml:space="preserve"> — memiliki dampak yang jauh lebih besar terhadap kesehatan daripada faktor-faktor genetik atau perilaku individual semata.</w:t>
      </w:r>
    </w:p>
    <w:p w14:paraId="38C4F8B8" w14:textId="77777777" w:rsidR="00034AF9" w:rsidRDefault="00000000">
      <w:pPr>
        <w:spacing w:before="80" w:after="80" w:line="360" w:lineRule="auto"/>
        <w:jc w:val="both"/>
      </w:pPr>
      <w:r>
        <w:rPr>
          <w:b/>
          <w:bCs/>
          <w:color w:val="2C3E50"/>
        </w:rPr>
        <w:t>Determinan Sosial Kesehatan Gigi di Indonesia</w:t>
      </w:r>
    </w:p>
    <w:p w14:paraId="77867578" w14:textId="77777777" w:rsidR="00034AF9" w:rsidRDefault="00000000">
      <w:pPr>
        <w:spacing w:before="80" w:after="80" w:line="360" w:lineRule="auto"/>
        <w:jc w:val="both"/>
      </w:pPr>
      <w:r>
        <w:rPr>
          <w:color w:val="2C3E50"/>
        </w:rPr>
        <w:t>Data Riskesdas 2018 mengungkapkan ketidaksetaraan kesehatan dental yang signifikan di Indonesia berdasarkan faktor-faktor sosial:</w:t>
      </w:r>
    </w:p>
    <w:p w14:paraId="7C55797F" w14:textId="77777777" w:rsidR="00034AF9" w:rsidRDefault="00000000">
      <w:pPr>
        <w:spacing w:before="80" w:after="80" w:line="360" w:lineRule="auto"/>
        <w:jc w:val="both"/>
      </w:pPr>
      <w:r>
        <w:rPr>
          <w:i/>
          <w:iCs/>
          <w:color w:val="2C3E50"/>
        </w:rPr>
        <w:t>Pendapatan</w:t>
      </w:r>
      <w:r>
        <w:rPr>
          <w:color w:val="2C3E50"/>
        </w:rPr>
        <w:t xml:space="preserve"> — Prevalensi karies yang memerlukan perawatan pada kelompok pengeluaran terbawah (52,3%) secara signifikan lebih tinggi daripada kelompok pengeluaran tertinggi (40,1%). Lebih dramatis, tingkat pemanfaatan layanan dental pada kelompok termiskin hanya sepersepuluh dari kelompok terkaya.</w:t>
      </w:r>
    </w:p>
    <w:p w14:paraId="7622F58B" w14:textId="77777777" w:rsidR="00034AF9" w:rsidRDefault="00000000">
      <w:pPr>
        <w:spacing w:before="80" w:after="80" w:line="360" w:lineRule="auto"/>
        <w:jc w:val="both"/>
      </w:pPr>
      <w:r>
        <w:rPr>
          <w:i/>
          <w:iCs/>
          <w:color w:val="2C3E50"/>
        </w:rPr>
        <w:t>Pendidikan</w:t>
      </w:r>
      <w:r>
        <w:rPr>
          <w:color w:val="2C3E50"/>
        </w:rPr>
        <w:t xml:space="preserve"> — Individu dengan pendidikan rendah (tidak sekolah atau SD) memiliki prevalensi karies yang lebih tinggi dan tingkat pemanfaatan layanan dental yang jauh lebih rendah dibandingkan mereka yang berpendidikan tinggi.</w:t>
      </w:r>
    </w:p>
    <w:p w14:paraId="3632D1CE" w14:textId="77777777" w:rsidR="00034AF9" w:rsidRDefault="00000000">
      <w:pPr>
        <w:spacing w:before="80" w:after="80" w:line="360" w:lineRule="auto"/>
        <w:jc w:val="both"/>
      </w:pPr>
      <w:r>
        <w:rPr>
          <w:i/>
          <w:iCs/>
          <w:color w:val="2C3E50"/>
        </w:rPr>
        <w:t>Lokasi geografis</w:t>
      </w:r>
      <w:r>
        <w:rPr>
          <w:color w:val="2C3E50"/>
        </w:rPr>
        <w:t xml:space="preserve"> — Disparitas antara perkotaan dan pedesaan sangat mencolok: di perkotaan, rasio dokter gigi per 100.000 penduduk sekitar 6, sementara di pedesaan angkanya jauh di bawah 1.</w:t>
      </w:r>
    </w:p>
    <w:p w14:paraId="56A78C7F" w14:textId="77777777" w:rsidR="00034AF9" w:rsidRDefault="00000000">
      <w:pPr>
        <w:spacing w:before="80" w:after="80" w:line="360" w:lineRule="auto"/>
        <w:jc w:val="both"/>
      </w:pPr>
      <w:r>
        <w:rPr>
          <w:i/>
          <w:iCs/>
          <w:color w:val="2C3E50"/>
        </w:rPr>
        <w:t>Usia dini</w:t>
      </w:r>
      <w:r>
        <w:rPr>
          <w:color w:val="2C3E50"/>
        </w:rPr>
        <w:t xml:space="preserve"> — Early Childhood Caries (ECC) yang sangat umum di Indonesia (prevalensi sekitar 90% pada anak 5 tahun di beberapa daerah) merepresentasikan akumulasi ketidakberuntungan sosial sejak dini yang akan mempengaruhi kesehatan, nutrisi, dan perkembangan kognitif anak.</w:t>
      </w:r>
    </w:p>
    <w:p w14:paraId="74C5DAF8" w14:textId="77777777" w:rsidR="00034AF9" w:rsidRDefault="00000000">
      <w:pPr>
        <w:spacing w:before="80" w:after="80" w:line="360" w:lineRule="auto"/>
        <w:jc w:val="both"/>
      </w:pPr>
      <w:r>
        <w:rPr>
          <w:b/>
          <w:bCs/>
          <w:color w:val="2C3E50"/>
        </w:rPr>
        <w:t>Implikasi untuk Praktik: Tanggung Jawab Sosial Dokter Gigi</w:t>
      </w:r>
    </w:p>
    <w:p w14:paraId="656E5F71" w14:textId="77777777" w:rsidR="00034AF9" w:rsidRDefault="00000000">
      <w:pPr>
        <w:spacing w:before="80" w:after="80" w:line="360" w:lineRule="auto"/>
        <w:jc w:val="both"/>
      </w:pPr>
      <w:r>
        <w:rPr>
          <w:color w:val="2C3E50"/>
        </w:rPr>
        <w:t>Pemahaman tentang determinan sosial kesehatan gigi memiliki implikasi yang melampaui praktik klinis individual:</w:t>
      </w:r>
    </w:p>
    <w:p w14:paraId="56505BEC" w14:textId="77777777" w:rsidR="00034AF9" w:rsidRDefault="00000000">
      <w:pPr>
        <w:spacing w:before="80" w:after="80" w:line="360" w:lineRule="auto"/>
        <w:jc w:val="both"/>
      </w:pPr>
      <w:r>
        <w:rPr>
          <w:i/>
          <w:iCs/>
          <w:color w:val="2C3E50"/>
        </w:rPr>
        <w:t>Di level klinik</w:t>
      </w:r>
      <w:r>
        <w:rPr>
          <w:color w:val="2C3E50"/>
        </w:rPr>
        <w:t xml:space="preserve"> — Dokter gigi yang sadar sosial akan mempertimbangkan konteks sosio-ekonomi pasien dalam perencanaan perawatan: menawarkan alternatif perawatan yang terjangkau, berpartisipasi dalam program JKN secara aktif dan bersungguh-sungguh, dan tidak menghakimi pasien yang kondisi giginya buruk karena ketidakmampuan ekonomi.</w:t>
      </w:r>
    </w:p>
    <w:p w14:paraId="63E35FD3" w14:textId="77777777" w:rsidR="00034AF9" w:rsidRDefault="00000000">
      <w:pPr>
        <w:spacing w:before="80" w:after="80" w:line="360" w:lineRule="auto"/>
        <w:jc w:val="both"/>
      </w:pPr>
      <w:r>
        <w:rPr>
          <w:i/>
          <w:iCs/>
          <w:color w:val="2C3E50"/>
        </w:rPr>
        <w:t>Di level komunitas</w:t>
      </w:r>
      <w:r>
        <w:rPr>
          <w:color w:val="2C3E50"/>
        </w:rPr>
        <w:t xml:space="preserve"> — Keterlibatan dalam program kesehatan komunitas, pendidikan kesehatan mulut di sekolah, dan advokasi untuk akses air minum berfluoride adalah cara dokter gigi berkontribusi pada keadilan kesehatan di luar kliniknya.</w:t>
      </w:r>
    </w:p>
    <w:p w14:paraId="24DFFB7E" w14:textId="77777777" w:rsidR="00034AF9" w:rsidRDefault="00000000">
      <w:pPr>
        <w:spacing w:before="80" w:after="80" w:line="360" w:lineRule="auto"/>
        <w:jc w:val="both"/>
      </w:pPr>
      <w:r>
        <w:rPr>
          <w:i/>
          <w:iCs/>
          <w:color w:val="2C3E50"/>
        </w:rPr>
        <w:t>Di level kebijakan</w:t>
      </w:r>
      <w:r>
        <w:rPr>
          <w:color w:val="2C3E50"/>
        </w:rPr>
        <w:t xml:space="preserve"> — Sebagai tokoh masyarakat yang dipercaya, dokter gigi memiliki suara yang potensial dalam advokasi kebijakan kesehatan yang memprioritaskan kesehatan gigi sebagai komponen kesehatan umum yang esensial.</w:t>
      </w:r>
    </w:p>
    <w:p w14:paraId="3FBFE272" w14:textId="77777777" w:rsidR="00034AF9" w:rsidRDefault="00000000">
      <w:pPr>
        <w:pStyle w:val="Heading2"/>
      </w:pPr>
      <w:r>
        <w:lastRenderedPageBreak/>
        <w:t>C. Hubungan Kesehatan Oral dengan Kesehatan Sistemik: Interdependensi Holistik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BE1951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F5F08CE" w14:textId="77777777" w:rsidR="00034AF9" w:rsidRDefault="00000000">
            <w:pPr>
              <w:spacing w:after="60"/>
              <w:jc w:val="center"/>
            </w:pPr>
            <w:r>
              <w:rPr>
                <w:b/>
                <w:bCs/>
                <w:color w:val="F39C12"/>
                <w:sz w:val="18"/>
                <w:szCs w:val="18"/>
              </w:rPr>
              <w:t>✦  MOTIVASI  ✦</w:t>
            </w:r>
          </w:p>
        </w:tc>
      </w:tr>
      <w:tr w:rsidR="00034AF9" w14:paraId="6B0C50A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8205290" w14:textId="77777777" w:rsidR="00034AF9" w:rsidRDefault="00000000">
            <w:pPr>
              <w:jc w:val="center"/>
            </w:pPr>
            <w:r>
              <w:rPr>
                <w:i/>
                <w:iCs/>
                <w:color w:val="7D6608"/>
              </w:rPr>
              <w:t>"Mulut bukan pulau terpencil dalam tubuh manusia. Ia adalah pintu gerbang — dan apa yang terjadi di sana mempengaruhi segalanya di dalam."</w:t>
            </w:r>
          </w:p>
        </w:tc>
      </w:tr>
    </w:tbl>
    <w:p w14:paraId="527EF78D" w14:textId="77777777" w:rsidR="00034AF9" w:rsidRDefault="00034AF9">
      <w:pPr>
        <w:spacing w:before="80"/>
      </w:pPr>
    </w:p>
    <w:p w14:paraId="6BEBB0D0" w14:textId="77777777" w:rsidR="00034AF9" w:rsidRDefault="00000000">
      <w:pPr>
        <w:spacing w:before="80" w:after="80" w:line="360" w:lineRule="auto"/>
        <w:jc w:val="both"/>
      </w:pPr>
      <w:r>
        <w:rPr>
          <w:color w:val="2C3E50"/>
        </w:rPr>
        <w:t>Salah satu perkembangan ilmiah paling signifikan dalam beberapa dekade terakhir adalah meningkatnya pemahaman tentang hubungan dua arah antara kesehatan oral dan kesehatan sistemik. Temuan ini secara fundamental mengubah cara kita memandang kedokteran gigi — dari spesialisasi terisolasi menjadi bagian integral dari kesehatan manusia secara keseluruhan.</w:t>
      </w:r>
    </w:p>
    <w:p w14:paraId="4BEB1E89" w14:textId="77777777" w:rsidR="00034AF9" w:rsidRDefault="00000000">
      <w:pPr>
        <w:spacing w:before="80" w:after="80" w:line="360" w:lineRule="auto"/>
        <w:jc w:val="both"/>
      </w:pPr>
      <w:r>
        <w:rPr>
          <w:b/>
          <w:bCs/>
          <w:color w:val="2C3E50"/>
        </w:rPr>
        <w:t>Penyakit Periodontal dan Kondisi Sistemik</w:t>
      </w:r>
    </w:p>
    <w:p w14:paraId="15FF5B18" w14:textId="77777777" w:rsidR="00034AF9" w:rsidRDefault="00000000">
      <w:pPr>
        <w:spacing w:before="80" w:after="80" w:line="360" w:lineRule="auto"/>
        <w:jc w:val="both"/>
      </w:pPr>
      <w:r>
        <w:rPr>
          <w:color w:val="2C3E50"/>
        </w:rPr>
        <w:t>Penelitian ekstensif telah mendokumentasikan asosiasi antara periodontitis (penyakit gusi yang parah) dengan berbagai kondisi sistemik (Tonetti et al., 2013):</w:t>
      </w:r>
    </w:p>
    <w:p w14:paraId="00565BB9" w14:textId="77777777" w:rsidR="00034AF9" w:rsidRDefault="00000000">
      <w:pPr>
        <w:spacing w:before="80" w:after="80" w:line="360" w:lineRule="auto"/>
        <w:jc w:val="both"/>
      </w:pPr>
      <w:r>
        <w:rPr>
          <w:i/>
          <w:iCs/>
          <w:color w:val="2C3E50"/>
        </w:rPr>
        <w:t>Diabetes Mellitus</w:t>
      </w:r>
      <w:r>
        <w:rPr>
          <w:color w:val="2C3E50"/>
        </w:rPr>
        <w:t xml:space="preserve"> — Hubungan antara periodontitis dan diabetes bersifat bidireksional: diabetes meningkatkan risiko dan keparahan periodontitis, sementara periodontitis yang tidak diobati memperburuk kontrol glikemik. Studi Taylor et al. (2013) menunjukkan bahwa pengobatan periodontitis dapat menurunkan HbA1c secara signifikan pada pasien dengan diabetes tipe 2.</w:t>
      </w:r>
    </w:p>
    <w:p w14:paraId="0C097DEF" w14:textId="77777777" w:rsidR="00034AF9" w:rsidRDefault="00000000">
      <w:pPr>
        <w:spacing w:before="80" w:after="80" w:line="360" w:lineRule="auto"/>
        <w:jc w:val="both"/>
      </w:pPr>
      <w:r>
        <w:rPr>
          <w:i/>
          <w:iCs/>
          <w:color w:val="2C3E50"/>
        </w:rPr>
        <w:t>Penyakit Kardiovaskular</w:t>
      </w:r>
      <w:r>
        <w:rPr>
          <w:color w:val="2C3E50"/>
        </w:rPr>
        <w:t xml:space="preserve"> — Bakteri periodontal dan produk inflamasinya dapat masuk ke sirkulasi dan berkontribusi pada pembentukan aterosklerotik plak. Beberapa studi menunjukkan asosiasi antara periodontitis dan peningkatan risiko infark miokard dan stroke (Lockhart et al., 2012).</w:t>
      </w:r>
    </w:p>
    <w:p w14:paraId="6330F65E" w14:textId="77777777" w:rsidR="00034AF9" w:rsidRDefault="00000000">
      <w:pPr>
        <w:spacing w:before="80" w:after="80" w:line="360" w:lineRule="auto"/>
        <w:jc w:val="both"/>
      </w:pPr>
      <w:r>
        <w:rPr>
          <w:i/>
          <w:iCs/>
          <w:color w:val="2C3E50"/>
        </w:rPr>
        <w:t>Kehamilan</w:t>
      </w:r>
      <w:r>
        <w:rPr>
          <w:color w:val="2C3E50"/>
        </w:rPr>
        <w:t xml:space="preserve"> — Periodontitis pada ibu hamil dikaitkan dengan peningkatan risiko kelahiran prematur dan bayi berat lahir rendah, meskipun hubungan kausal ini masih dalam penelitian lanjutan.</w:t>
      </w:r>
    </w:p>
    <w:p w14:paraId="6868535F" w14:textId="77777777" w:rsidR="00034AF9" w:rsidRDefault="00000000">
      <w:pPr>
        <w:spacing w:before="80" w:after="80" w:line="360" w:lineRule="auto"/>
        <w:jc w:val="both"/>
      </w:pPr>
      <w:r>
        <w:rPr>
          <w:i/>
          <w:iCs/>
          <w:color w:val="2C3E50"/>
        </w:rPr>
        <w:t>Penyakit Alzheimer</w:t>
      </w:r>
      <w:r>
        <w:rPr>
          <w:color w:val="2C3E50"/>
        </w:rPr>
        <w:t xml:space="preserve"> — Penelitian terbaru menunjukkan asosiasi antara periodontitis kronis dan peningkatan risiko demensia Alzheimer, kemungkinan dimediasi oleh inflamasi sistemik dan migrasi bakteri ke otak (Dominy et al., 2019).</w:t>
      </w:r>
    </w:p>
    <w:p w14:paraId="05534F43" w14:textId="77777777" w:rsidR="00034AF9" w:rsidRDefault="00000000">
      <w:pPr>
        <w:spacing w:before="80" w:after="80" w:line="360" w:lineRule="auto"/>
        <w:jc w:val="both"/>
      </w:pPr>
      <w:r>
        <w:rPr>
          <w:b/>
          <w:bCs/>
          <w:color w:val="2C3E50"/>
        </w:rPr>
        <w:t>Implikasi Klinis: Dokter Gigi sebagai Bagian dari Tim Medis</w:t>
      </w:r>
    </w:p>
    <w:p w14:paraId="68147875" w14:textId="77777777" w:rsidR="00034AF9" w:rsidRDefault="00000000">
      <w:pPr>
        <w:spacing w:before="80" w:after="80" w:line="360" w:lineRule="auto"/>
        <w:jc w:val="both"/>
      </w:pPr>
      <w:r>
        <w:rPr>
          <w:color w:val="2C3E50"/>
        </w:rPr>
        <w:t>Temuan-temuan ini memperkuat argumen bahwa dokter gigi bukan sekadar "tukang gigi" tetapi merupakan bagian integral dari tim layanan kesehatan komprehensif. Implikasi praktisnya mencakup:</w:t>
      </w:r>
    </w:p>
    <w:p w14:paraId="745E0667" w14:textId="77777777" w:rsidR="00034AF9" w:rsidRDefault="00000000">
      <w:pPr>
        <w:spacing w:before="80" w:after="80" w:line="360" w:lineRule="auto"/>
        <w:jc w:val="both"/>
      </w:pPr>
      <w:r>
        <w:rPr>
          <w:i/>
          <w:iCs/>
          <w:color w:val="2C3E50"/>
        </w:rPr>
        <w:t>Skrining sistemik</w:t>
      </w:r>
      <w:r>
        <w:rPr>
          <w:color w:val="2C3E50"/>
        </w:rPr>
        <w:t xml:space="preserve"> — Dokter gigi berada di posisi yang baik untuk melakukan skrining kondisi sistemik yang mungkin belum terdeteksi. Tekanan darah, BMI, dan skrining diabetes dapat diintegrasikan ke dalam kunjungan dental rutin.</w:t>
      </w:r>
    </w:p>
    <w:p w14:paraId="56289ED1" w14:textId="77777777" w:rsidR="00034AF9" w:rsidRDefault="00000000">
      <w:pPr>
        <w:spacing w:before="80" w:after="80" w:line="360" w:lineRule="auto"/>
        <w:jc w:val="both"/>
      </w:pPr>
      <w:r>
        <w:rPr>
          <w:i/>
          <w:iCs/>
          <w:color w:val="2C3E50"/>
        </w:rPr>
        <w:t>Komunikasi interprofesional</w:t>
      </w:r>
      <w:r>
        <w:rPr>
          <w:color w:val="2C3E50"/>
        </w:rPr>
        <w:t xml:space="preserve"> — Dokter gigi perlu mengembangkan saluran komunikasi yang efektif dengan dokter umum, dokter spesialis, dan tenaga kesehatan lain yang merawat pasien yang sama. </w:t>
        <w:lastRenderedPageBreak/>
        <w:t>Surat rujukan yang informatif, menghadiri pertemuan tim klinis, dan menggunakan sistem rekam medis terintegrasi adalah manifestasi konkret dari pendekatan kolaboratif ini.</w:t>
      </w:r>
    </w:p>
    <w:p w14:paraId="6F61AC70" w14:textId="77777777" w:rsidR="00034AF9" w:rsidRDefault="00000000">
      <w:pPr>
        <w:spacing w:before="80" w:after="80" w:line="360" w:lineRule="auto"/>
        <w:jc w:val="both"/>
      </w:pPr>
      <w:r>
        <w:rPr>
          <w:i/>
          <w:iCs/>
          <w:color w:val="2C3E50"/>
        </w:rPr>
        <w:t>Edukasi pasien terintegrasi</w:t>
      </w:r>
      <w:r>
        <w:rPr>
          <w:color w:val="2C3E50"/>
        </w:rPr>
        <w:t xml:space="preserve"> — Pasien dengan kondisi sistemik perlu memahami hubungan antara kesehatan oral dan kondisi sistemiknya. Seorang pasien diabetik perlu tahu mengapa kontrol periodontalnya bukan hanya masalah estetika, tetapi komponen penting dari manajemen diabetesnya secara keseluruhan.</w:t>
      </w:r>
    </w:p>
    <w:p w14:paraId="11212FD7" w14:textId="77777777" w:rsidR="00034AF9" w:rsidRDefault="00000000">
      <w:pPr>
        <w:pStyle w:val="Heading2"/>
      </w:pPr>
      <w:r>
        <w:t>D. Praktik Reflektif: Tumbuh sebagai Klinisi yang Manusiawi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7A77C5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134F4FE" w14:textId="77777777" w:rsidR="00034AF9" w:rsidRDefault="00000000">
            <w:pPr>
              <w:spacing w:after="60"/>
              <w:jc w:val="center"/>
            </w:pPr>
            <w:r>
              <w:rPr>
                <w:b/>
                <w:bCs/>
                <w:color w:val="F39C12"/>
                <w:sz w:val="18"/>
                <w:szCs w:val="18"/>
              </w:rPr>
              <w:t>✦  MOTIVASI  ✦</w:t>
            </w:r>
          </w:p>
        </w:tc>
      </w:tr>
      <w:tr w:rsidR="00034AF9" w14:paraId="2DC1828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F5A7EDB" w14:textId="77777777" w:rsidR="00034AF9" w:rsidRDefault="00000000">
            <w:pPr>
              <w:jc w:val="center"/>
            </w:pPr>
            <w:r>
              <w:rPr>
                <w:i/>
                <w:iCs/>
                <w:color w:val="7D6608"/>
              </w:rPr>
              <w:t>"Dokter gigi yang berhenti belajar di hari wisudanya sebenarnya sudah mulai ketinggalan. Tetapi dokter gigi yang terus merefleksikan praktiknya akan terus tumbuh menjadi klinisi yang lebih baik dan lebih manusiawi setiap harinya."</w:t>
            </w:r>
          </w:p>
        </w:tc>
      </w:tr>
    </w:tbl>
    <w:p w14:paraId="73BA6A1C" w14:textId="77777777" w:rsidR="00034AF9" w:rsidRDefault="00034AF9">
      <w:pPr>
        <w:spacing w:before="80"/>
      </w:pPr>
    </w:p>
    <w:p w14:paraId="51859CEC" w14:textId="77777777" w:rsidR="00034AF9" w:rsidRDefault="00000000">
      <w:pPr>
        <w:spacing w:before="80" w:after="80" w:line="360" w:lineRule="auto"/>
        <w:jc w:val="both"/>
      </w:pPr>
      <w:r>
        <w:rPr>
          <w:color w:val="2C3E50"/>
        </w:rPr>
        <w:t>Praktik reflektif (</w:t>
      </w:r>
      <w:r>
        <w:rPr>
          <w:i/>
          <w:iCs/>
          <w:color w:val="2C3E50"/>
        </w:rPr>
        <w:t>reflective practice</w:t>
      </w:r>
      <w:r>
        <w:rPr>
          <w:color w:val="2C3E50"/>
        </w:rPr>
        <w:t>) adalah kompetensi profesional yang semakin diakui sebagai fondasi dari pengembangan profesional berkelanjutan dalam kedokteran dan kedokteran gigi (Schön, 1983; Epstein, 1999).</w:t>
      </w:r>
    </w:p>
    <w:p w14:paraId="0DE1E12E" w14:textId="77777777" w:rsidR="00034AF9" w:rsidRDefault="00000000">
      <w:pPr>
        <w:spacing w:before="80" w:after="80" w:line="360" w:lineRule="auto"/>
        <w:jc w:val="both"/>
      </w:pPr>
      <w:r>
        <w:rPr>
          <w:b/>
          <w:bCs/>
          <w:color w:val="2C3E50"/>
        </w:rPr>
        <w:t>Refleksi sebagai Praktik Klinis</w:t>
      </w:r>
    </w:p>
    <w:p w14:paraId="2D885437" w14:textId="77777777" w:rsidR="00034AF9" w:rsidRDefault="00000000">
      <w:pPr>
        <w:spacing w:before="80" w:after="80" w:line="360" w:lineRule="auto"/>
        <w:jc w:val="both"/>
      </w:pPr>
      <w:r>
        <w:rPr>
          <w:color w:val="2C3E50"/>
        </w:rPr>
        <w:t xml:space="preserve">Donald Schön (1983) membedakan antara </w:t>
      </w:r>
      <w:r>
        <w:rPr>
          <w:i/>
          <w:iCs/>
          <w:color w:val="2C3E50"/>
        </w:rPr>
        <w:t>reflection-in-action</w:t>
      </w:r>
      <w:r>
        <w:rPr>
          <w:color w:val="2C3E50"/>
        </w:rPr>
        <w:t xml:space="preserve"> (refleksi yang terjadi selama tindakan — seperti seorang dokter gigi yang menyadari bahwa pendekatan komunikasinya tidak berhasil dan segera mengadaptasinya) dan </w:t>
      </w:r>
      <w:r>
        <w:rPr>
          <w:i/>
          <w:iCs/>
          <w:color w:val="2C3E50"/>
        </w:rPr>
        <w:t>reflection-on-action</w:t>
      </w:r>
      <w:r>
        <w:rPr>
          <w:color w:val="2C3E50"/>
        </w:rPr>
        <w:t xml:space="preserve"> (refleksi setelah tindakan — seperti mereview kasus yang menantang setelah pasien pulang untuk mengidentifikasi apa yang bisa dilakukan lebih baik).</w:t>
      </w:r>
    </w:p>
    <w:p w14:paraId="621385CA" w14:textId="77777777" w:rsidR="00034AF9" w:rsidRDefault="00000000">
      <w:pPr>
        <w:spacing w:before="80" w:after="80" w:line="360" w:lineRule="auto"/>
        <w:jc w:val="both"/>
      </w:pPr>
      <w:r>
        <w:rPr>
          <w:color w:val="2C3E50"/>
        </w:rPr>
        <w:t>Keduanya adalah kompetensi yang dapat dikembangkan. Praktisi reflektif tidak hanya mengandalkan protokol dan algoritma — mereka terus-menerus menguji dan merevisi pemahaman mereka berdasarkan pengalaman klinis.</w:t>
      </w:r>
    </w:p>
    <w:p w14:paraId="22007EFC" w14:textId="77777777" w:rsidR="00034AF9" w:rsidRDefault="00000000">
      <w:pPr>
        <w:spacing w:before="80" w:after="80" w:line="360" w:lineRule="auto"/>
        <w:jc w:val="both"/>
      </w:pPr>
      <w:r>
        <w:rPr>
          <w:b/>
          <w:bCs/>
          <w:color w:val="2C3E50"/>
        </w:rPr>
        <w:t>Instrumen Refleksi dalam Pendidikan Kedokteran Gigi</w:t>
      </w:r>
    </w:p>
    <w:p w14:paraId="081452E8" w14:textId="77777777" w:rsidR="00034AF9" w:rsidRDefault="00000000">
      <w:pPr>
        <w:spacing w:before="80" w:after="80" w:line="360" w:lineRule="auto"/>
        <w:jc w:val="both"/>
      </w:pPr>
      <w:r>
        <w:rPr>
          <w:i/>
          <w:iCs/>
          <w:color w:val="2C3E50"/>
        </w:rPr>
        <w:t>Portofolio klinis</w:t>
      </w:r>
      <w:r>
        <w:rPr>
          <w:color w:val="2C3E50"/>
        </w:rPr>
        <w:t xml:space="preserve"> — Dokumentasi sistematis tentang perkembangan kompetensi klinis dan profesional mahasiswa atau dokter gigi yang mencakup tidak hanya catatan prosedur yang telah dilakukan, tetapi juga refleksi naratif tentang pengalaman klinis yang bermakna.</w:t>
      </w:r>
    </w:p>
    <w:p w14:paraId="0EBD3B17" w14:textId="77777777" w:rsidR="00034AF9" w:rsidRDefault="00000000">
      <w:pPr>
        <w:spacing w:before="80" w:after="80" w:line="360" w:lineRule="auto"/>
        <w:jc w:val="both"/>
      </w:pPr>
      <w:r>
        <w:rPr>
          <w:i/>
          <w:iCs/>
          <w:color w:val="2C3E50"/>
        </w:rPr>
        <w:t>Critical incident analysis</w:t>
      </w:r>
      <w:r>
        <w:rPr>
          <w:color w:val="2C3E50"/>
        </w:rPr>
        <w:t xml:space="preserve"> — Analisis struktural terhadap insiden klinis yang signifikan (positif atau negatif) untuk mengidentifikasi faktor-faktor yang berkontribusi dan pelajaran yang dapat dipetik. Kasus yang tidak berjalan sesuai rencana adalah sumber pembelajaran yang sangat berharga jika dianalisis dengan jujur dan sistematis.</w:t>
      </w:r>
    </w:p>
    <w:p w14:paraId="0C90ACA9" w14:textId="77777777" w:rsidR="00034AF9" w:rsidRDefault="00000000">
      <w:pPr>
        <w:spacing w:before="80" w:after="80" w:line="360" w:lineRule="auto"/>
        <w:jc w:val="both"/>
      </w:pPr>
      <w:r>
        <w:rPr>
          <w:i/>
          <w:iCs/>
          <w:color w:val="2C3E50"/>
        </w:rPr>
        <w:t>Peer review</w:t>
      </w:r>
      <w:r>
        <w:rPr>
          <w:color w:val="2C3E50"/>
        </w:rPr>
        <w:t xml:space="preserve"> — Diskusi kasus secara regular dengan sejawat dalam suasana yang aman dan tidak menghakimi. Peer review yang efektif bukan tentang mengkritisi, tetapi tentang belajar bersama dari pengalaman kolektif.</w:t>
      </w:r>
    </w:p>
    <w:p w14:paraId="253C97ED" w14:textId="77777777" w:rsidR="00034AF9" w:rsidRDefault="00000000">
      <w:pPr>
        <w:spacing w:before="80" w:after="80" w:line="360" w:lineRule="auto"/>
        <w:jc w:val="both"/>
      </w:pPr>
      <w:r>
        <w:rPr>
          <w:b/>
          <w:bCs/>
          <w:color w:val="2C3E50"/>
        </w:rPr>
        <w:lastRenderedPageBreak/>
        <w:t>Mencegah Burnout dan Memelihara Makna Profesi</w:t>
      </w:r>
    </w:p>
    <w:p w14:paraId="209D3258" w14:textId="77777777" w:rsidR="00034AF9" w:rsidRDefault="00000000">
      <w:pPr>
        <w:spacing w:before="80" w:after="80" w:line="360" w:lineRule="auto"/>
        <w:jc w:val="both"/>
      </w:pPr>
      <w:r>
        <w:rPr>
          <w:color w:val="2C3E50"/>
        </w:rPr>
        <w:t>Burnout adalah kondisi kelelahan emosional, depersonalisasi (memperlakukan pasien sebagai objek, bukan manusia), dan perasaan kurang pencapaian pribadi yang sangat umum di kalangan profesional kesehatan, termasuk dokter gigi (Maslach, 1982). Data menunjukkan bahwa 30-45% dokter gigi mengalami tingkat burnout yang signifikan pada beberapa titik dalam karier mereka (Gorter &amp; Freeman, 2011).</w:t>
      </w:r>
    </w:p>
    <w:p w14:paraId="49A12C3D" w14:textId="77777777" w:rsidR="00034AF9" w:rsidRDefault="00000000">
      <w:pPr>
        <w:spacing w:before="80" w:after="80" w:line="360" w:lineRule="auto"/>
        <w:jc w:val="both"/>
      </w:pPr>
      <w:r>
        <w:rPr>
          <w:color w:val="2C3E50"/>
        </w:rPr>
        <w:t xml:space="preserve">Paradoks burnout dalam konteks buku ini adalah bahwa ia seringkali menyerang justru dokter gigi yang paling peduli — mereka yang berinvestasi paling besar secara emosional dalam perawatan pasiennya. Mencegah burnout bukan berarti mengurangi kepedulian, tetapi mengembangkan keterampilan </w:t>
      </w:r>
      <w:r>
        <w:rPr>
          <w:i/>
          <w:iCs/>
          <w:color w:val="2C3E50"/>
        </w:rPr>
        <w:t>compassion satisfaction</w:t>
      </w:r>
      <w:r>
        <w:rPr>
          <w:color w:val="2C3E50"/>
        </w:rPr>
        <w:t xml:space="preserve"> — kemampuan untuk menemukan kepuasan dan makna dalam pekerjaan merawat orang lain tanpa kehilangan diri sendiri.</w:t>
      </w:r>
    </w:p>
    <w:p w14:paraId="472B0AEF" w14:textId="77777777" w:rsidR="00034AF9" w:rsidRDefault="00000000">
      <w:pPr>
        <w:spacing w:before="80" w:after="80" w:line="360" w:lineRule="auto"/>
        <w:jc w:val="both"/>
      </w:pPr>
      <w:r>
        <w:rPr>
          <w:color w:val="2C3E50"/>
        </w:rPr>
        <w:t>Strategi berbasis bukti untuk mencegah burnout dan memelihara makna profesi meliputi: membangun hubungan kolegial yang saling mendukung, mengembangkan batasan profesional yang sehat, melakukan praktik mindfulness, mengidentifikasi dan mempraktikkan aspek-aspek pekerjaan yang paling bermakna secara personal, dan secara aktif merayakan keberhasilan klinis — termasuk yang kecil dan tampaknya tidak signifikan.</w:t>
      </w:r>
    </w:p>
    <w:p w14:paraId="594F4671" w14:textId="77777777" w:rsidR="00034AF9" w:rsidRDefault="00000000">
      <w:pPr>
        <w:pStyle w:val="Heading2"/>
      </w:pPr>
      <w:r>
        <w:t>E. Masa Depan Kedokteran Gigi yang Manusiawi: Visi untuk Indonesia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4B2EB6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14E522A" w14:textId="77777777" w:rsidR="00034AF9" w:rsidRDefault="00000000">
            <w:pPr>
              <w:spacing w:after="60"/>
              <w:jc w:val="center"/>
            </w:pPr>
            <w:r>
              <w:rPr>
                <w:b/>
                <w:bCs/>
                <w:color w:val="F39C12"/>
                <w:sz w:val="18"/>
                <w:szCs w:val="18"/>
              </w:rPr>
              <w:t>✦  MOTIVASI  ✦</w:t>
            </w:r>
          </w:p>
        </w:tc>
      </w:tr>
      <w:tr w:rsidR="00034AF9" w14:paraId="260477D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EFE8A18" w14:textId="77777777" w:rsidR="00034AF9" w:rsidRDefault="00000000">
            <w:pPr>
              <w:jc w:val="center"/>
            </w:pPr>
            <w:r>
              <w:rPr>
                <w:i/>
                <w:iCs/>
                <w:color w:val="7D6608"/>
              </w:rPr>
              <w:t>"Masa depan kedokteran gigi Indonesia yang terbaik bukan yang paling berteknologi canggih — melainkan yang paling berhasil memadukan kecakapan teknologi dengan kedalaman kemanusiaan."</w:t>
            </w:r>
          </w:p>
        </w:tc>
      </w:tr>
    </w:tbl>
    <w:p w14:paraId="14771528" w14:textId="77777777" w:rsidR="00034AF9" w:rsidRDefault="00034AF9">
      <w:pPr>
        <w:spacing w:before="80"/>
      </w:pPr>
    </w:p>
    <w:p w14:paraId="37735807" w14:textId="77777777" w:rsidR="00034AF9" w:rsidRDefault="00000000">
      <w:pPr>
        <w:spacing w:before="80" w:after="80" w:line="360" w:lineRule="auto"/>
        <w:jc w:val="both"/>
      </w:pPr>
      <w:r>
        <w:rPr>
          <w:color w:val="2C3E50"/>
        </w:rPr>
        <w:t>Bab terakhir ini mengajak kita untuk melihat ke depan — bukan dengan kecemasan tentang disrupsi teknologi, tetapi dengan visi tentang seperti apa kedokteran gigi Indonesia yang benar-benar manusiawi di masa mendatang.</w:t>
      </w:r>
    </w:p>
    <w:p w14:paraId="5F04DCBB" w14:textId="77777777" w:rsidR="00034AF9" w:rsidRDefault="00000000">
      <w:pPr>
        <w:spacing w:before="80" w:after="80" w:line="360" w:lineRule="auto"/>
        <w:jc w:val="both"/>
      </w:pPr>
      <w:r>
        <w:rPr>
          <w:b/>
          <w:bCs/>
          <w:color w:val="2C3E50"/>
        </w:rPr>
        <w:t>Transformasi Kurikulum: Mengintegrasikan Humaniora ke Jantung Pendidikan Dental</w:t>
      </w:r>
    </w:p>
    <w:p w14:paraId="5894EA1E" w14:textId="77777777" w:rsidR="00034AF9" w:rsidRDefault="00000000">
      <w:pPr>
        <w:spacing w:before="80" w:after="80" w:line="360" w:lineRule="auto"/>
        <w:jc w:val="both"/>
      </w:pPr>
      <w:r>
        <w:rPr>
          <w:color w:val="2C3E50"/>
        </w:rPr>
        <w:t>Berbagai sekolah kedokteran gigi terkemuka di dunia telah memimpin jalan dalam mengintegrasikan humaniora secara sistematis ke dalam kurikulum dental. University of the Pacific Arthur A. Dugoni School of Dentistry di Amerika Serikat mewajibkan kursus narrative medicine, etika klinis, dan cultural competence sejak tahun pertama. Case Western Reserve University mengintegrasikan seni visual ke dalam pelatihan persepsi klinis mahasiswa dental.</w:t>
      </w:r>
    </w:p>
    <w:p w14:paraId="63E66839" w14:textId="77777777" w:rsidR="00034AF9" w:rsidRDefault="00000000">
      <w:pPr>
        <w:spacing w:before="80" w:after="80" w:line="360" w:lineRule="auto"/>
        <w:jc w:val="both"/>
      </w:pPr>
      <w:r>
        <w:rPr>
          <w:color w:val="2C3E50"/>
        </w:rPr>
        <w:t xml:space="preserve">Di Indonesia, beberapa Fakultas Kedokteran Gigi mulai mengembangkan kurikulum berbasis kompetensi yang secara eksplisit memasukkan dimensi humanistik. Namun, masih banyak yang perlu dilakukan: dari mengintegrasikan humaniora ke dalam penilaian OSCE (Objective Structured </w:t>
        <w:lastRenderedPageBreak/>
        <w:t>Clinical Examination) hingga mengembangkan metode pembelajaran pengalaman (experiential learning) yang efektif untuk dimensi-dimensi yang tidak dapat diajarkan hanya melalui ceramah.</w:t>
      </w:r>
    </w:p>
    <w:p w14:paraId="19393F0E" w14:textId="77777777" w:rsidR="00034AF9" w:rsidRDefault="00000000">
      <w:pPr>
        <w:spacing w:before="80" w:after="80" w:line="360" w:lineRule="auto"/>
        <w:jc w:val="both"/>
      </w:pPr>
      <w:r>
        <w:rPr>
          <w:b/>
          <w:bCs/>
          <w:color w:val="2C3E50"/>
        </w:rPr>
        <w:t>Teknologi untuk Kemanusiaan: Menjinakkan Disrupsi Digital</w:t>
      </w:r>
    </w:p>
    <w:p w14:paraId="4434C896" w14:textId="77777777" w:rsidR="00034AF9" w:rsidRDefault="00000000">
      <w:pPr>
        <w:spacing w:before="80" w:after="80" w:line="360" w:lineRule="auto"/>
        <w:jc w:val="both"/>
      </w:pPr>
      <w:r>
        <w:rPr>
          <w:color w:val="2C3E50"/>
        </w:rPr>
        <w:t>Kemajuan AI, robotika dental, dan tele-dentistry tidak harus menggeser dimensi manusiawi dari kedokteran gigi — jika kita dengan bijaksana menggunakannya sebagai alat yang meningkatkan kemampuan kita untuk lebih fokus pada aspek-aspek yang benar-benar manusiawi.</w:t>
      </w:r>
    </w:p>
    <w:p w14:paraId="38000DCA" w14:textId="77777777" w:rsidR="00034AF9" w:rsidRDefault="00000000">
      <w:pPr>
        <w:spacing w:before="80" w:after="80" w:line="360" w:lineRule="auto"/>
        <w:jc w:val="both"/>
      </w:pPr>
      <w:r>
        <w:rPr>
          <w:color w:val="2C3E50"/>
        </w:rPr>
        <w:t>AI yang menangani aspek-aspek diagnostik yang lebih algoritmik dapat membebaskan waktu dokter gigi untuk investasi yang lebih besar dalam dimensi relasional: lebih banyak waktu untuk mendengarkan, menjelaskan, mendukung secara emosional, dan merencanakan perawatan secara kolaboratif. Robotika yang mengambil alih tugas-tugas teknis yang repetitif dapat memungkinkan dokter gigi untuk berkonsentrasi pada aspek-aspek yang benar-benar memerlukan penilaian manusiawi.</w:t>
      </w:r>
    </w:p>
    <w:p w14:paraId="751DDC6A" w14:textId="77777777" w:rsidR="00034AF9" w:rsidRDefault="00000000">
      <w:pPr>
        <w:spacing w:before="80" w:after="80" w:line="360" w:lineRule="auto"/>
        <w:jc w:val="both"/>
      </w:pPr>
      <w:r>
        <w:rPr>
          <w:color w:val="2C3E50"/>
        </w:rPr>
        <w:t>Namun, ini mensyaratkan bahwa kita secara aktif membentuk masa depan teknologi dental — bukan sekadar menerimanya secara pasif. Dokter gigi perlu terlibat dalam diskusi tentang regulasi AI dalam diagnostik dental, tentang standar privasi data pasien di era digital, dan tentang bagaimana memastikan bahwa kemajuan teknologi memperluas, bukan mempersempit, akses layanan dental yang berkualitas.</w:t>
      </w:r>
    </w:p>
    <w:p w14:paraId="159DCD24" w14:textId="77777777" w:rsidR="00034AF9" w:rsidRDefault="00000000">
      <w:pPr>
        <w:spacing w:before="80" w:after="80" w:line="360" w:lineRule="auto"/>
        <w:jc w:val="both"/>
      </w:pPr>
      <w:r>
        <w:rPr>
          <w:b/>
          <w:bCs/>
          <w:color w:val="2C3E50"/>
        </w:rPr>
        <w:t>Komitmen untuk Keadilan Dental: Menuju Indonesia dengan Mulut yang Sehat</w:t>
      </w:r>
    </w:p>
    <w:p w14:paraId="61D390A7" w14:textId="77777777" w:rsidR="00034AF9" w:rsidRDefault="00000000">
      <w:pPr>
        <w:spacing w:before="80" w:after="80" w:line="360" w:lineRule="auto"/>
        <w:jc w:val="both"/>
      </w:pPr>
      <w:r>
        <w:rPr>
          <w:color w:val="2C3E50"/>
        </w:rPr>
        <w:t>Visi akhir dari buku ini adalah Indonesia di mana setiap warga negara — terlepas dari di mana mereka dilahirkan, berapa pendapatan orang tuanya, atau seberapa jauh mereka tinggal dari kota — memiliki akses terhadap layanan dental yang berkualitas, bermartabat, dan manusiawi.</w:t>
      </w:r>
    </w:p>
    <w:p w14:paraId="0C6147D0" w14:textId="77777777" w:rsidR="00034AF9" w:rsidRDefault="00000000">
      <w:pPr>
        <w:spacing w:before="80" w:after="80" w:line="360" w:lineRule="auto"/>
        <w:jc w:val="both"/>
      </w:pPr>
      <w:r>
        <w:rPr>
          <w:color w:val="2C3E50"/>
        </w:rPr>
        <w:t>Ini bukan utopi. Negara-negara seperti Thailand dan Brasil telah menunjukkan bahwa dengan komitmen kebijakan yang kuat dan profesi dokter gigi yang berpihak pada keadilan sosial, disparitas kesehatan dental dapat dikurangi secara signifikan dalam waktu yang relatif singkat.</w:t>
      </w:r>
    </w:p>
    <w:p w14:paraId="0B0CB4AE" w14:textId="77777777" w:rsidR="00034AF9" w:rsidRDefault="00000000">
      <w:pPr>
        <w:spacing w:before="80" w:after="80" w:line="360" w:lineRule="auto"/>
        <w:jc w:val="both"/>
      </w:pPr>
      <w:r>
        <w:rPr>
          <w:color w:val="2C3E50"/>
        </w:rPr>
        <w:t>Setiap dokter gigi yang membaca buku ini memiliki peran dalam mewujudkan visi ini — bukan hanya melalui praktik klinisnya, tetapi melalui kepemimpinan, advokasi, pengajaran, dan teladan yang ia berikan kepada generasi dokter gigi berikutnya.</w:t>
      </w:r>
    </w:p>
    <w:p w14:paraId="017C40F2" w14:textId="77777777" w:rsidR="00034AF9" w:rsidRDefault="00000000">
      <w:pPr>
        <w:spacing w:before="80" w:after="80" w:line="360" w:lineRule="auto"/>
        <w:jc w:val="both"/>
      </w:pPr>
      <w:r>
        <w:rPr>
          <w:color w:val="2C3E50"/>
        </w:rPr>
        <w:t>Kedokteran gigi yang manusiawi bukan idealisme yang naif. Ia adalah respons yang paling praktis dan paling efektif terhadap krisis kepercayaan, burnout, dan ketidakpuasan yang mengancam profesi kita. Dan ia adalah satu-satunya jalan menuju kedokteran gigi yang benar-benar layak disebut profesi mulia.</w:t>
      </w:r>
    </w:p>
    <w:p w14:paraId="16D42D34" w14:textId="77777777" w:rsidR="00034AF9" w:rsidRDefault="00000000">
      <w:pPr>
        <w:pStyle w:val="Heading2"/>
      </w:pPr>
      <w:r>
        <w:t>F. Kedokteran Gigi dan Lingkungan: Tanggung Jawab Ekologis Profesi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18CA8C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4D6DA96" w14:textId="77777777" w:rsidR="00034AF9" w:rsidRDefault="00000000">
            <w:pPr>
              <w:spacing w:after="60"/>
              <w:jc w:val="center"/>
            </w:pPr>
            <w:r>
              <w:rPr>
                <w:b/>
                <w:bCs/>
                <w:color w:val="F39C12"/>
                <w:sz w:val="18"/>
                <w:szCs w:val="18"/>
              </w:rPr>
              <w:t>✦  MOTIVASI  ✦</w:t>
            </w:r>
          </w:p>
        </w:tc>
      </w:tr>
      <w:tr w:rsidR="00034AF9" w14:paraId="3E26474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C33112A" w14:textId="77777777" w:rsidR="00034AF9" w:rsidRDefault="00000000">
            <w:pPr>
              <w:jc w:val="center"/>
            </w:pPr>
            <w:r>
              <w:rPr>
                <w:i/>
                <w:iCs/>
                <w:color w:val="7D6608"/>
              </w:rPr>
              <w:lastRenderedPageBreak/>
              <w:t>"Kita merawat gigi pasien hari ini, tetapi kita juga mewarisi bumi ini kepada generasi berikutnya. Kedokteran gigi yang benar-benar humanis peduli pada kesehatan lingkungan sebagai bagian dari kesehatan manusia."</w:t>
            </w:r>
          </w:p>
        </w:tc>
      </w:tr>
    </w:tbl>
    <w:p w14:paraId="5D8A6D60" w14:textId="77777777" w:rsidR="00034AF9" w:rsidRDefault="00034AF9">
      <w:pPr>
        <w:spacing w:before="80"/>
      </w:pPr>
    </w:p>
    <w:p w14:paraId="2292E740" w14:textId="77777777" w:rsidR="00034AF9" w:rsidRDefault="00000000">
      <w:pPr>
        <w:spacing w:before="80" w:after="80" w:line="360" w:lineRule="auto"/>
        <w:jc w:val="both"/>
      </w:pPr>
      <w:r>
        <w:rPr>
          <w:color w:val="2C3E50"/>
        </w:rPr>
        <w:t>Dimensi lingkungan dari praktik kedokteran gigi adalah topik yang semakin mendapatkan perhatian dalam wacana profesi global, didorong oleh kesadaran yang meningkat bahwa kesehatan manusia secara fundamental terhubung dengan kesehatan lingkungan.</w:t>
      </w:r>
    </w:p>
    <w:p w14:paraId="78BE40E3" w14:textId="77777777" w:rsidR="00034AF9" w:rsidRDefault="00000000">
      <w:pPr>
        <w:spacing w:before="80" w:after="80" w:line="360" w:lineRule="auto"/>
        <w:jc w:val="both"/>
      </w:pPr>
      <w:r>
        <w:rPr>
          <w:b/>
          <w:bCs/>
          <w:color w:val="2C3E50"/>
        </w:rPr>
        <w:t>Dampak Lingkungan dari Praktik Dental</w:t>
      </w:r>
    </w:p>
    <w:p w14:paraId="35CC3EF9" w14:textId="77777777" w:rsidR="00034AF9" w:rsidRDefault="00000000">
      <w:pPr>
        <w:spacing w:before="80" w:after="80" w:line="360" w:lineRule="auto"/>
        <w:jc w:val="both"/>
      </w:pPr>
      <w:r>
        <w:rPr>
          <w:color w:val="2C3E50"/>
        </w:rPr>
        <w:t>Klinik dental menghasilkan berbagai jenis limbah yang memiliki dampak lingkungan jika tidak dikelola dengan benar:</w:t>
      </w:r>
    </w:p>
    <w:p w14:paraId="7798AFB2" w14:textId="77777777" w:rsidR="00034AF9" w:rsidRDefault="00000000">
      <w:pPr>
        <w:spacing w:before="80" w:after="80" w:line="360" w:lineRule="auto"/>
        <w:jc w:val="both"/>
      </w:pPr>
      <w:r>
        <w:rPr>
          <w:i/>
          <w:iCs/>
          <w:color w:val="2C3E50"/>
        </w:rPr>
        <w:t>Amalgam dental</w:t>
      </w:r>
      <w:r>
        <w:rPr>
          <w:color w:val="2C3E50"/>
        </w:rPr>
        <w:t xml:space="preserve"> — Meskipun penggunaannya terus menurun, amalgam masih digunakan secara signifikan di banyak negara berkembang termasuk Indonesia. Amalgam mengandung merkuri — salah satu neurotoksin paling berbahaya — yang jika tidak dibuang dengan benar dapat mencemari air tanah dan rantai makanan. Konvensi Minamata (2013) yang telah diratifikasi oleh Indonesia menetapkan kerangka global untuk pengurangan penggunaan amalgam dental.</w:t>
      </w:r>
    </w:p>
    <w:p w14:paraId="37992651" w14:textId="77777777" w:rsidR="00034AF9" w:rsidRDefault="00000000">
      <w:pPr>
        <w:spacing w:before="80" w:after="80" w:line="360" w:lineRule="auto"/>
        <w:jc w:val="both"/>
      </w:pPr>
      <w:r>
        <w:rPr>
          <w:i/>
          <w:iCs/>
          <w:color w:val="2C3E50"/>
        </w:rPr>
        <w:t>Limbah medis infeksius</w:t>
      </w:r>
      <w:r>
        <w:rPr>
          <w:color w:val="2C3E50"/>
        </w:rPr>
        <w:t xml:space="preserve"> — Jarum, sarung tangan, masker, dan material lain yang terkontaminasi darah atau saliva pasien memerlukan pengelolaan limbah medis yang tepat sesuai Peraturan Menteri Kesehatan No. 18 Tahun 2020 tentang Pengelolaan Limbah Medis.</w:t>
      </w:r>
    </w:p>
    <w:p w14:paraId="095FC593" w14:textId="77777777" w:rsidR="00034AF9" w:rsidRDefault="00000000">
      <w:pPr>
        <w:spacing w:before="80" w:after="80" w:line="360" w:lineRule="auto"/>
        <w:jc w:val="both"/>
      </w:pPr>
      <w:r>
        <w:rPr>
          <w:i/>
          <w:iCs/>
          <w:color w:val="2C3E50"/>
        </w:rPr>
        <w:t>Penggunaan air</w:t>
      </w:r>
      <w:r>
        <w:rPr>
          <w:color w:val="2C3E50"/>
        </w:rPr>
        <w:t xml:space="preserve"> — Dental unit waterlines menggunakan air dalam jumlah yang signifikan. Praktik konservasi air dan penggunaan sistem recirculating water dapat mengurangi dampak lingkungan secara bermakna.</w:t>
      </w:r>
    </w:p>
    <w:p w14:paraId="3A2B4B34" w14:textId="77777777" w:rsidR="00034AF9" w:rsidRDefault="00000000">
      <w:pPr>
        <w:spacing w:before="80" w:after="80" w:line="360" w:lineRule="auto"/>
        <w:jc w:val="both"/>
      </w:pPr>
      <w:r>
        <w:rPr>
          <w:b/>
          <w:bCs/>
          <w:color w:val="2C3E50"/>
        </w:rPr>
        <w:t>Green Dentistry: Gerakan Menuju Praktik yang Lebih Berkelanjutan</w:t>
      </w:r>
    </w:p>
    <w:p w14:paraId="29F0E993" w14:textId="77777777" w:rsidR="00034AF9" w:rsidRDefault="00000000">
      <w:pPr>
        <w:spacing w:before="80" w:after="80" w:line="360" w:lineRule="auto"/>
        <w:jc w:val="both"/>
      </w:pPr>
      <w:r>
        <w:rPr>
          <w:color w:val="2C3E50"/>
        </w:rPr>
        <w:t>Green dentistry adalah gerakan yang berupaya mengurangi dampak lingkungan dari praktik dental melalui berbagai strategi: pengurangan penggunaan amalgam, digitalisasi rekam medis (mengurangi penggunaan kertas), penggunaan sistem X-ray digital (mengurangi limbah kimia developer), dan penggunaan material restoratif yang lebih ramah lingkungan.</w:t>
      </w:r>
    </w:p>
    <w:p w14:paraId="1A3D8485" w14:textId="77777777" w:rsidR="00034AF9" w:rsidRDefault="00000000">
      <w:pPr>
        <w:spacing w:before="80" w:after="80" w:line="360" w:lineRule="auto"/>
        <w:jc w:val="both"/>
      </w:pPr>
      <w:r>
        <w:rPr>
          <w:color w:val="2C3E50"/>
        </w:rPr>
        <w:t>British Dental Association (BDA) telah mengembangkan panduan Environmental Sustainability untuk anggotanya, mengidentifikasi langkah-langkah konkret yang dapat diambil klinik dental untuk mengurangi jejak karbonnya. Di Indonesia, PDGI mulai membahas standar praktik berkelanjutan sebagai bagian dari agenda profesional masa depan.</w:t>
      </w:r>
    </w:p>
    <w:p w14:paraId="4511AD2B" w14:textId="77777777" w:rsidR="00034AF9" w:rsidRDefault="00000000">
      <w:pPr>
        <w:spacing w:before="80" w:after="80" w:line="360" w:lineRule="auto"/>
        <w:jc w:val="both"/>
      </w:pPr>
      <w:r>
        <w:rPr>
          <w:color w:val="2C3E50"/>
        </w:rPr>
        <w:t>Perspektif yang lebih luas: jika "kedokteran gigi yang manusiawi" berarti peduli pada kesejahteraan manusia secara komprehensif, maka kepedulian terhadap lingkungan hidup — yang menentukan kesehatan generasi mendatang — adalah bagian integral dari komitmen humanistik tersebut.</w:t>
      </w:r>
    </w:p>
    <w:p w14:paraId="522D3611" w14:textId="77777777" w:rsidR="00034AF9" w:rsidRDefault="00034AF9">
      <w:pPr>
        <w:spacing w:before="160"/>
      </w:pPr>
    </w:p>
    <w:p w14:paraId="2B801626" w14:textId="77777777" w:rsidR="00034AF9" w:rsidRDefault="00034AF9">
      <w:pPr>
        <w:pBdr>
          <w:bottom w:val="single" w:sz="8" w:space="1" w:color="148F77"/>
        </w:pBdr>
        <w:spacing w:before="80" w:after="80"/>
      </w:pPr>
    </w:p>
    <w:p w14:paraId="6BDE7FD3"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B6F4327"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51DAC18E" w14:textId="77777777" w:rsidR="00034AF9" w:rsidRDefault="00000000">
            <w:pPr>
              <w:pStyle w:val="ListParagraph"/>
              <w:numPr>
                <w:ilvl w:val="0"/>
                <w:numId w:val="3"/>
              </w:numPr>
              <w:spacing w:before="50" w:after="50"/>
            </w:pPr>
            <w:r>
              <w:rPr>
                <w:color w:val="888888"/>
                <w:sz w:val="18"/>
                <w:szCs w:val="18"/>
              </w:rPr>
              <w:lastRenderedPageBreak/>
              <w:t>CSDH (Commission on Social Determinants of Health). (2008). Closing the gap in a generation: Health equity through action on the social determinants of health. WHO.</w:t>
            </w:r>
          </w:p>
          <w:p w14:paraId="504040D2" w14:textId="77777777" w:rsidR="00034AF9" w:rsidRDefault="00000000">
            <w:pPr>
              <w:pStyle w:val="ListParagraph"/>
              <w:numPr>
                <w:ilvl w:val="0"/>
                <w:numId w:val="3"/>
              </w:numPr>
              <w:spacing w:before="50" w:after="50"/>
            </w:pPr>
            <w:r>
              <w:rPr>
                <w:color w:val="888888"/>
                <w:sz w:val="18"/>
                <w:szCs w:val="18"/>
              </w:rPr>
              <w:t>Dominy SS, Lynch C, Ermini F, et al. (2019). Porphyromonas gingivalis in Alzheimer's disease brains: Evidence for disease causation and treatment with small-molecule inhibitors. Science Advances, 5(1), eaau3333. https://doi.org/10.1126/sciadv.aau3333</w:t>
            </w:r>
          </w:p>
          <w:p w14:paraId="4C03A921" w14:textId="77777777" w:rsidR="00034AF9" w:rsidRDefault="00000000">
            <w:pPr>
              <w:pStyle w:val="ListParagraph"/>
              <w:numPr>
                <w:ilvl w:val="0"/>
                <w:numId w:val="3"/>
              </w:numPr>
              <w:spacing w:before="50" w:after="50"/>
            </w:pPr>
            <w:r>
              <w:rPr>
                <w:color w:val="888888"/>
                <w:sz w:val="18"/>
                <w:szCs w:val="18"/>
              </w:rPr>
              <w:t>Elwyn G, Frosch D, Thomson R, et al. (2012). Shared decision making: A model for clinical practice. Journal of General Internal Medicine, 27(10), 1361-1367. https://doi.org/10.1007/s11606-012-2077-6</w:t>
            </w:r>
          </w:p>
          <w:p w14:paraId="437C45F5" w14:textId="77777777" w:rsidR="00034AF9" w:rsidRDefault="00000000">
            <w:pPr>
              <w:pStyle w:val="ListParagraph"/>
              <w:numPr>
                <w:ilvl w:val="0"/>
                <w:numId w:val="3"/>
              </w:numPr>
              <w:spacing w:before="50" w:after="50"/>
            </w:pPr>
            <w:r>
              <w:rPr>
                <w:color w:val="888888"/>
                <w:sz w:val="18"/>
                <w:szCs w:val="18"/>
              </w:rPr>
              <w:t>Epstein RM. (1999). Mindful practice. JAMA, 282(9), 833-839. https://doi.org/10.1001/jama.282.9.833</w:t>
            </w:r>
          </w:p>
          <w:p w14:paraId="1194A239" w14:textId="77777777" w:rsidR="00034AF9" w:rsidRDefault="00000000">
            <w:pPr>
              <w:pStyle w:val="ListParagraph"/>
              <w:numPr>
                <w:ilvl w:val="0"/>
                <w:numId w:val="3"/>
              </w:numPr>
              <w:spacing w:before="50" w:after="50"/>
            </w:pPr>
            <w:r>
              <w:rPr>
                <w:color w:val="888888"/>
                <w:sz w:val="18"/>
                <w:szCs w:val="18"/>
              </w:rPr>
              <w:t>Gorter RC, Freeman R. (2011). Burnout and engagement in relation with job demands and resources among dental staff in Northern Ireland. Community Dentistry and Oral Epidemiology, 39(1), 87-95.</w:t>
            </w:r>
          </w:p>
          <w:p w14:paraId="0E200C7F" w14:textId="77777777" w:rsidR="00034AF9" w:rsidRDefault="00000000">
            <w:pPr>
              <w:pStyle w:val="ListParagraph"/>
              <w:numPr>
                <w:ilvl w:val="0"/>
                <w:numId w:val="3"/>
              </w:numPr>
              <w:spacing w:before="50" w:after="50"/>
            </w:pPr>
            <w:r>
              <w:rPr>
                <w:color w:val="888888"/>
                <w:sz w:val="18"/>
                <w:szCs w:val="18"/>
              </w:rPr>
              <w:t>IOM (Institute of Medicine). (2001). Crossing the Quality Chasm: A New Health System for the 21st Century. National Academies Press.</w:t>
            </w:r>
          </w:p>
          <w:p w14:paraId="7E8C28EB" w14:textId="77777777" w:rsidR="00034AF9" w:rsidRDefault="00000000">
            <w:pPr>
              <w:pStyle w:val="ListParagraph"/>
              <w:numPr>
                <w:ilvl w:val="0"/>
                <w:numId w:val="3"/>
              </w:numPr>
              <w:spacing w:before="50" w:after="50"/>
            </w:pPr>
            <w:r>
              <w:rPr>
                <w:color w:val="888888"/>
                <w:sz w:val="18"/>
                <w:szCs w:val="18"/>
              </w:rPr>
              <w:t>Kitwood T. (1997). Dementia Reconsidered: The Person Comes First. Open University Press.</w:t>
            </w:r>
          </w:p>
          <w:p w14:paraId="620AB5D5" w14:textId="77777777" w:rsidR="00034AF9" w:rsidRDefault="00000000">
            <w:pPr>
              <w:pStyle w:val="ListParagraph"/>
              <w:numPr>
                <w:ilvl w:val="0"/>
                <w:numId w:val="3"/>
              </w:numPr>
              <w:spacing w:before="50" w:after="50"/>
            </w:pPr>
            <w:r>
              <w:rPr>
                <w:color w:val="888888"/>
                <w:sz w:val="18"/>
                <w:szCs w:val="18"/>
              </w:rPr>
              <w:t>Lockhart PB, Bolger AF, Papapanou PN, et al. (2012). Periodontal disease and atherosclerotic vascular disease: Does the evidence support an independent association? Circulation, 125(20), 2520-2544. https://doi.org/10.1161/CIR.0b013e31825719f3</w:t>
            </w:r>
          </w:p>
          <w:p w14:paraId="4FEE8CF6" w14:textId="77777777" w:rsidR="00034AF9" w:rsidRDefault="00000000">
            <w:pPr>
              <w:pStyle w:val="ListParagraph"/>
              <w:numPr>
                <w:ilvl w:val="0"/>
                <w:numId w:val="3"/>
              </w:numPr>
              <w:spacing w:before="50" w:after="50"/>
            </w:pPr>
            <w:r>
              <w:rPr>
                <w:color w:val="888888"/>
                <w:sz w:val="18"/>
                <w:szCs w:val="18"/>
              </w:rPr>
              <w:t>Maslach C. (1982). Burnout: The Cost of Caring. Prentice-Hall.</w:t>
            </w:r>
          </w:p>
          <w:p w14:paraId="0DA29861" w14:textId="77777777" w:rsidR="00034AF9" w:rsidRDefault="00000000">
            <w:pPr>
              <w:pStyle w:val="ListParagraph"/>
              <w:numPr>
                <w:ilvl w:val="0"/>
                <w:numId w:val="3"/>
              </w:numPr>
              <w:spacing w:before="50" w:after="50"/>
            </w:pPr>
            <w:r>
              <w:rPr>
                <w:color w:val="888888"/>
                <w:sz w:val="18"/>
                <w:szCs w:val="18"/>
              </w:rPr>
              <w:t>Riskesdas. (2018). Hasil Utama Riset Kesehatan Dasar 2018. Kemenkes RI.</w:t>
            </w:r>
          </w:p>
          <w:p w14:paraId="31BC8101" w14:textId="77777777" w:rsidR="00034AF9" w:rsidRDefault="00000000">
            <w:pPr>
              <w:pStyle w:val="ListParagraph"/>
              <w:numPr>
                <w:ilvl w:val="0"/>
                <w:numId w:val="3"/>
              </w:numPr>
              <w:spacing w:before="50" w:after="50"/>
            </w:pPr>
            <w:r>
              <w:rPr>
                <w:color w:val="888888"/>
                <w:sz w:val="18"/>
                <w:szCs w:val="18"/>
              </w:rPr>
              <w:t>Schön DA. (1983). The Reflective Practitioner: How Professionals Think in Action. Basic Books.</w:t>
            </w:r>
          </w:p>
          <w:p w14:paraId="27ADCCF2" w14:textId="77777777" w:rsidR="00034AF9" w:rsidRDefault="00000000">
            <w:pPr>
              <w:pStyle w:val="ListParagraph"/>
              <w:numPr>
                <w:ilvl w:val="0"/>
                <w:numId w:val="3"/>
              </w:numPr>
              <w:spacing w:before="50" w:after="50"/>
            </w:pPr>
            <w:r>
              <w:rPr>
                <w:color w:val="888888"/>
                <w:sz w:val="18"/>
                <w:szCs w:val="18"/>
              </w:rPr>
              <w:t>Taylor GW, Burt BA, Becker MP, et al. (2013). Non-insulin dependent diabetes mellitus and alveolar bone loss progression over 2 years. Journal of Periodontology, 69(1), 76-83.</w:t>
            </w:r>
          </w:p>
          <w:p w14:paraId="519C21A0" w14:textId="77777777" w:rsidR="00034AF9" w:rsidRDefault="00000000">
            <w:pPr>
              <w:pStyle w:val="ListParagraph"/>
              <w:numPr>
                <w:ilvl w:val="0"/>
                <w:numId w:val="3"/>
              </w:numPr>
              <w:spacing w:before="50" w:after="50"/>
            </w:pPr>
            <w:r>
              <w:rPr>
                <w:color w:val="888888"/>
                <w:sz w:val="18"/>
                <w:szCs w:val="18"/>
              </w:rPr>
              <w:t>Tonetti MS, Van Dyke TE. (2013). Periodontitis and atherosclerotic cardiovascular disease: Consensus report of the Joint EFP/AAP Workshop. Journal of Periodontology, 84(4 Suppl), S24-29.</w:t>
            </w:r>
          </w:p>
          <w:p w14:paraId="6DC2DC6D" w14:textId="77777777" w:rsidR="00034AF9" w:rsidRDefault="00000000">
            <w:pPr>
              <w:pStyle w:val="ListParagraph"/>
              <w:numPr>
                <w:ilvl w:val="0"/>
                <w:numId w:val="3"/>
              </w:numPr>
              <w:spacing w:before="50" w:after="50"/>
            </w:pPr>
            <w:r>
              <w:rPr>
                <w:color w:val="888888"/>
                <w:sz w:val="18"/>
                <w:szCs w:val="18"/>
              </w:rPr>
              <w:t>WHO (World Health Organization). (2015). WHO Global Strategy on People-Centred and Integrated Health Services. WHO.</w:t>
            </w:r>
          </w:p>
          <w:p w14:paraId="678F319D" w14:textId="77777777" w:rsidR="00034AF9" w:rsidRDefault="00000000">
            <w:pPr>
              <w:pStyle w:val="ListParagraph"/>
              <w:numPr>
                <w:ilvl w:val="0"/>
                <w:numId w:val="3"/>
              </w:numPr>
              <w:spacing w:before="50" w:after="50"/>
            </w:pPr>
            <w:r>
              <w:rPr>
                <w:color w:val="888888"/>
                <w:sz w:val="18"/>
                <w:szCs w:val="18"/>
              </w:rPr>
              <w:t>WHO. (2020). Oral Health Key Facts. https://www.who.int/news-room/fact-sheets/detail/oral-health</w:t>
            </w:r>
          </w:p>
        </w:tc>
      </w:tr>
    </w:tbl>
    <w:p w14:paraId="76701751" w14:textId="77777777" w:rsidR="00034AF9" w:rsidRDefault="00034AF9">
      <w:pPr>
        <w:spacing w:before="80"/>
      </w:pPr>
    </w:p>
    <w:p w14:paraId="453B6AD9" w14:textId="77777777" w:rsidR="00034AF9" w:rsidRDefault="00000000">
      <w:r>
        <w:br w:type="page"/>
      </w:r>
    </w:p>
    <w:p w14:paraId="137EDA61" w14:textId="77777777" w:rsidR="00034AF9" w:rsidRDefault="00000000">
      <w:pPr>
        <w:pStyle w:val="Heading1"/>
      </w:pPr>
      <w:r>
        <w:lastRenderedPageBreak/>
        <w:t>BAB 6: PSIKOLOGI PASIEN DENTAL DAN MANAJEMEN PERILAKU KLINIS</w:t>
      </w:r>
    </w:p>
    <w:p w14:paraId="048C8306" w14:textId="77777777" w:rsidR="00034AF9" w:rsidRDefault="00034AF9">
      <w:pPr>
        <w:pBdr>
          <w:bottom w:val="single" w:sz="8" w:space="1" w:color="148F77"/>
        </w:pBdr>
        <w:spacing w:before="80" w:after="80"/>
      </w:pPr>
    </w:p>
    <w:p w14:paraId="1D8B311C"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608441F"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7FE7ADEC" w14:textId="77777777" w:rsidR="00034AF9" w:rsidRDefault="00000000">
            <w:pPr>
              <w:spacing w:after="80"/>
              <w:jc w:val="center"/>
            </w:pPr>
            <w:r>
              <w:rPr>
                <w:b/>
                <w:bCs/>
                <w:color w:val="FFFFFF"/>
                <w:sz w:val="24"/>
                <w:szCs w:val="24"/>
              </w:rPr>
              <w:t>TUJUAN PEMBELAJARAN</w:t>
            </w:r>
          </w:p>
        </w:tc>
      </w:tr>
      <w:tr w:rsidR="00034AF9" w14:paraId="7F5E02BC"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362A502D" w14:textId="77777777" w:rsidR="00034AF9" w:rsidRDefault="00000000">
            <w:pPr>
              <w:spacing w:before="100" w:after="40"/>
            </w:pPr>
            <w:r>
              <w:rPr>
                <w:b/>
                <w:bCs/>
                <w:color w:val="1A5276"/>
              </w:rPr>
              <w:t>🎯 Pengetahuan (Kognitif):</w:t>
            </w:r>
          </w:p>
          <w:p w14:paraId="10528C04" w14:textId="77777777" w:rsidR="00034AF9" w:rsidRDefault="00000000">
            <w:pPr>
              <w:pStyle w:val="ListParagraph"/>
              <w:numPr>
                <w:ilvl w:val="0"/>
                <w:numId w:val="2"/>
              </w:numPr>
              <w:spacing w:before="40" w:after="40"/>
            </w:pPr>
            <w:r>
              <w:rPr>
                <w:color w:val="2C3E50"/>
                <w:sz w:val="20"/>
                <w:szCs w:val="20"/>
              </w:rPr>
              <w:t>Mahasiswa mampu menjelaskan teori-teori psikologi yang relevan dalam memahami perilaku dan respons pasien dental</w:t>
            </w:r>
          </w:p>
          <w:p w14:paraId="49D23BBC" w14:textId="77777777" w:rsidR="00034AF9" w:rsidRDefault="00000000">
            <w:pPr>
              <w:pStyle w:val="ListParagraph"/>
              <w:numPr>
                <w:ilvl w:val="0"/>
                <w:numId w:val="2"/>
              </w:numPr>
              <w:spacing w:before="40" w:after="40"/>
            </w:pPr>
            <w:r>
              <w:rPr>
                <w:color w:val="2C3E50"/>
                <w:sz w:val="20"/>
                <w:szCs w:val="20"/>
              </w:rPr>
              <w:t>Mahasiswa mampu mengidentifikasi profil psikologis pasien dengan kebutuhan komunikasi dan manajemen khusus</w:t>
            </w:r>
          </w:p>
          <w:p w14:paraId="214A83AD" w14:textId="77777777" w:rsidR="00034AF9" w:rsidRDefault="00000000">
            <w:pPr>
              <w:pStyle w:val="ListParagraph"/>
              <w:numPr>
                <w:ilvl w:val="0"/>
                <w:numId w:val="2"/>
              </w:numPr>
              <w:spacing w:before="40" w:after="40"/>
            </w:pPr>
            <w:r>
              <w:rPr>
                <w:color w:val="2C3E50"/>
                <w:sz w:val="20"/>
                <w:szCs w:val="20"/>
              </w:rPr>
              <w:t>Mahasiswa mampu mendeskripsikan pendekatan psikologis berbasis bukti untuk manajemen kecemasan, nyeri, dan kepatuhan pasien dental</w:t>
            </w:r>
          </w:p>
          <w:p w14:paraId="42AA384C" w14:textId="77777777" w:rsidR="00034AF9" w:rsidRDefault="00000000">
            <w:pPr>
              <w:spacing w:before="100" w:after="40"/>
            </w:pPr>
            <w:r>
              <w:rPr>
                <w:b/>
                <w:bCs/>
                <w:color w:val="1A5276"/>
              </w:rPr>
              <w:t>🔧 Psikomotor (Keterampilan):</w:t>
            </w:r>
          </w:p>
          <w:p w14:paraId="173E9B25" w14:textId="77777777" w:rsidR="00034AF9" w:rsidRDefault="00000000">
            <w:pPr>
              <w:pStyle w:val="ListParagraph"/>
              <w:numPr>
                <w:ilvl w:val="0"/>
                <w:numId w:val="2"/>
              </w:numPr>
              <w:spacing w:before="40" w:after="40"/>
            </w:pPr>
            <w:r>
              <w:rPr>
                <w:color w:val="2C3E50"/>
                <w:sz w:val="20"/>
                <w:szCs w:val="20"/>
              </w:rPr>
              <w:t>Mahasiswa mampu menerapkan teknik behavioral management dalam simulasi klinis dengan pasien anak dan dewasa</w:t>
            </w:r>
          </w:p>
          <w:p w14:paraId="57D2A49F" w14:textId="77777777" w:rsidR="00034AF9" w:rsidRDefault="00000000">
            <w:pPr>
              <w:pStyle w:val="ListParagraph"/>
              <w:numPr>
                <w:ilvl w:val="0"/>
                <w:numId w:val="2"/>
              </w:numPr>
              <w:spacing w:before="40" w:after="40"/>
            </w:pPr>
            <w:r>
              <w:rPr>
                <w:color w:val="2C3E50"/>
                <w:sz w:val="20"/>
                <w:szCs w:val="20"/>
              </w:rPr>
              <w:t>Mahasiswa mampu melaksanakan asesmen psikologis singkat dalam konteks kunjungan dental</w:t>
            </w:r>
          </w:p>
          <w:p w14:paraId="47023ADB" w14:textId="77777777" w:rsidR="00034AF9" w:rsidRDefault="00000000">
            <w:pPr>
              <w:pStyle w:val="ListParagraph"/>
              <w:numPr>
                <w:ilvl w:val="0"/>
                <w:numId w:val="2"/>
              </w:numPr>
              <w:spacing w:before="40" w:after="40"/>
            </w:pPr>
            <w:r>
              <w:rPr>
                <w:color w:val="2C3E50"/>
                <w:sz w:val="20"/>
                <w:szCs w:val="20"/>
              </w:rPr>
              <w:t>Mahasiswa mampu menggunakan teknik relaksasi dan manajemen nyeri non-farmakologis dalam praktik klinis</w:t>
            </w:r>
          </w:p>
          <w:p w14:paraId="3B98CE42" w14:textId="77777777" w:rsidR="00034AF9" w:rsidRDefault="00000000">
            <w:pPr>
              <w:spacing w:before="100" w:after="40"/>
            </w:pPr>
            <w:r>
              <w:rPr>
                <w:b/>
                <w:bCs/>
                <w:color w:val="1A5276"/>
              </w:rPr>
              <w:t>💡 Sikap (Afektif):</w:t>
            </w:r>
          </w:p>
          <w:p w14:paraId="702D86A0" w14:textId="77777777" w:rsidR="00034AF9" w:rsidRDefault="00000000">
            <w:pPr>
              <w:pStyle w:val="ListParagraph"/>
              <w:numPr>
                <w:ilvl w:val="0"/>
                <w:numId w:val="2"/>
              </w:numPr>
              <w:spacing w:before="40" w:after="40"/>
            </w:pPr>
            <w:r>
              <w:rPr>
                <w:color w:val="2C3E50"/>
                <w:sz w:val="20"/>
                <w:szCs w:val="20"/>
              </w:rPr>
              <w:t>Mahasiswa mengembangkan kesabaran dan rasa hormat terhadap respons psikologis pasien yang beragam</w:t>
            </w:r>
          </w:p>
          <w:p w14:paraId="1D92A15D" w14:textId="77777777" w:rsidR="00034AF9" w:rsidRDefault="00000000">
            <w:pPr>
              <w:pStyle w:val="ListParagraph"/>
              <w:numPr>
                <w:ilvl w:val="0"/>
                <w:numId w:val="2"/>
              </w:numPr>
              <w:spacing w:before="40" w:after="40"/>
            </w:pPr>
            <w:r>
              <w:rPr>
                <w:color w:val="2C3E50"/>
                <w:sz w:val="20"/>
                <w:szCs w:val="20"/>
              </w:rPr>
              <w:t>Mahasiswa menunjukkan kepekaan terhadap dimensi psikologis nyeri dan penderitaan pasien</w:t>
            </w:r>
          </w:p>
          <w:p w14:paraId="1D451C5E" w14:textId="77777777" w:rsidR="00034AF9" w:rsidRDefault="00000000">
            <w:pPr>
              <w:pStyle w:val="ListParagraph"/>
              <w:numPr>
                <w:ilvl w:val="0"/>
                <w:numId w:val="2"/>
              </w:numPr>
              <w:spacing w:before="40" w:after="40"/>
            </w:pPr>
            <w:r>
              <w:rPr>
                <w:color w:val="2C3E50"/>
                <w:sz w:val="20"/>
                <w:szCs w:val="20"/>
              </w:rPr>
              <w:t>Mahasiswa membangun pendekatan non-judgmental terhadap pasien dengan fobia dental atau perilaku avoidance</w:t>
            </w:r>
          </w:p>
        </w:tc>
      </w:tr>
    </w:tbl>
    <w:p w14:paraId="549BD62A" w14:textId="77777777" w:rsidR="00034AF9" w:rsidRDefault="00034AF9">
      <w:pPr>
        <w:spacing w:before="120"/>
      </w:pPr>
    </w:p>
    <w:p w14:paraId="7973EA70" w14:textId="77777777" w:rsidR="00034AF9" w:rsidRDefault="00000000">
      <w:pPr>
        <w:pStyle w:val="Heading2"/>
      </w:pPr>
      <w:r>
        <w:t>A. Psikologi Nyeri dalam Konteks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416D9C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EF5BB14" w14:textId="77777777" w:rsidR="00034AF9" w:rsidRDefault="00000000">
            <w:pPr>
              <w:spacing w:after="60"/>
              <w:jc w:val="center"/>
            </w:pPr>
            <w:r>
              <w:rPr>
                <w:b/>
                <w:bCs/>
                <w:color w:val="F39C12"/>
                <w:sz w:val="18"/>
                <w:szCs w:val="18"/>
              </w:rPr>
              <w:t>✦  MOTIVASI  ✦</w:t>
            </w:r>
          </w:p>
        </w:tc>
      </w:tr>
      <w:tr w:rsidR="00034AF9" w14:paraId="3985172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BADE708" w14:textId="77777777" w:rsidR="00034AF9" w:rsidRDefault="00000000">
            <w:pPr>
              <w:jc w:val="center"/>
            </w:pPr>
            <w:r>
              <w:rPr>
                <w:i/>
                <w:iCs/>
                <w:color w:val="7D6608"/>
              </w:rPr>
              <w:t>"Nyeri dental bukan sekadar sinyal saraf yang berjalan dari pulpa ke korteks — ia adalah pengalaman yang diwarnai oleh rasa takut, kenangan masa lalu, dan makna yang diberikan seseorang terhadapnya. Mengelola nyeri tanpa memahami dimensi ini adalah setengah perawatan."</w:t>
            </w:r>
          </w:p>
        </w:tc>
      </w:tr>
    </w:tbl>
    <w:p w14:paraId="41D595DF" w14:textId="77777777" w:rsidR="00034AF9" w:rsidRDefault="00034AF9">
      <w:pPr>
        <w:spacing w:before="80"/>
      </w:pPr>
    </w:p>
    <w:p w14:paraId="39E36507" w14:textId="77777777" w:rsidR="00034AF9" w:rsidRDefault="00000000">
      <w:pPr>
        <w:spacing w:before="80" w:after="80" w:line="360" w:lineRule="auto"/>
        <w:jc w:val="both"/>
      </w:pPr>
      <w:r>
        <w:rPr>
          <w:color w:val="2C3E50"/>
        </w:rPr>
        <w:t>Nyeri adalah pengalaman subjektif yang paling universal sekaligus paling individual. International Association for the Study of Pain (IASP, 2020) mendefinisikan nyeri sebagai "pengalaman sensoris dan emosional yang tidak menyenangkan yang berkaitan dengan, atau menyerupai, kerusakan jaringan aktual atau potensial." Definisi terbaru ini secara eksplisit mengakui dimensi emosional nyeri — yang selama dekade sebelumnya sering diabaikan dalam pendekatan klinis yang terlalu berfokus pada mekanisme nosiseptif.</w:t>
      </w:r>
    </w:p>
    <w:p w14:paraId="63A78F4A" w14:textId="77777777" w:rsidR="00034AF9" w:rsidRDefault="00000000">
      <w:pPr>
        <w:spacing w:before="80" w:after="80" w:line="360" w:lineRule="auto"/>
        <w:jc w:val="both"/>
      </w:pPr>
      <w:r>
        <w:rPr>
          <w:b/>
          <w:bCs/>
          <w:color w:val="2C3E50"/>
        </w:rPr>
        <w:t>Biopsikologi Nyeri: Gate Control Theory dan Seterusnya</w:t>
      </w:r>
    </w:p>
    <w:p w14:paraId="2E30EA3E" w14:textId="77777777" w:rsidR="00034AF9" w:rsidRDefault="00000000">
      <w:pPr>
        <w:spacing w:before="80" w:after="80" w:line="360" w:lineRule="auto"/>
        <w:jc w:val="both"/>
      </w:pPr>
      <w:r>
        <w:rPr>
          <w:color w:val="2C3E50"/>
        </w:rPr>
        <w:lastRenderedPageBreak/>
        <w:t>Ronald Melzack dan Patrick Wall (1965) merevolusi pemahaman kita tentang nyeri dengan teori gate control mereka. Sebelum Melzack dan Wall, nyeri dipahami sebagai transmisi linear: kerusakan jaringan → aktivasi nosiseptor → transmisi ke otak → persepsi nyeri. Teori gate control menunjukkan bahwa transmisi sinyal nyeri di tanduk dorsal medula spinalis dapat dimodulasi — "gerbang" dapat dibuka atau ditutup oleh berbagai faktor termasuk:</w:t>
      </w:r>
    </w:p>
    <w:p w14:paraId="259716A1" w14:textId="77777777" w:rsidR="00034AF9" w:rsidRDefault="00000000">
      <w:pPr>
        <w:spacing w:before="80" w:after="80" w:line="360" w:lineRule="auto"/>
        <w:jc w:val="both"/>
      </w:pPr>
      <w:r>
        <w:rPr>
          <w:i/>
          <w:iCs/>
          <w:color w:val="2C3E50"/>
        </w:rPr>
        <w:t>Faktor penutup gerbang</w:t>
      </w:r>
      <w:r>
        <w:rPr>
          <w:color w:val="2C3E50"/>
        </w:rPr>
        <w:t xml:space="preserve"> (mengurangi nyeri): stimulasi mekanik (misalnya mengusap area yang sakit), relaksasi, distraksi, perasaan kontrol, suasana positif.</w:t>
      </w:r>
    </w:p>
    <w:p w14:paraId="304BEA9E" w14:textId="77777777" w:rsidR="00034AF9" w:rsidRDefault="00000000">
      <w:pPr>
        <w:spacing w:before="80" w:after="80" w:line="360" w:lineRule="auto"/>
        <w:jc w:val="both"/>
      </w:pPr>
      <w:r>
        <w:rPr>
          <w:i/>
          <w:iCs/>
          <w:color w:val="2C3E50"/>
        </w:rPr>
        <w:t>Faktor pembuka gerbang</w:t>
      </w:r>
      <w:r>
        <w:rPr>
          <w:color w:val="2C3E50"/>
        </w:rPr>
        <w:t xml:space="preserve"> (meningkatkan nyeri): kecemasan, rasa takut, depresi, kurang tidur, fokus perhatian pada nyeri, pengalaman negatif sebelumnya.</w:t>
      </w:r>
    </w:p>
    <w:p w14:paraId="6B7477DA" w14:textId="77777777" w:rsidR="00034AF9" w:rsidRDefault="00000000">
      <w:pPr>
        <w:spacing w:before="80" w:after="80" w:line="360" w:lineRule="auto"/>
        <w:jc w:val="both"/>
      </w:pPr>
      <w:r>
        <w:rPr>
          <w:color w:val="2C3E50"/>
        </w:rPr>
        <w:t>Implikasi klinis dari teori ini sangat konkret: lingkungan klinik yang mengurangi kecemasan (pencahayaan yang nyaman, aroma yang menyenangkan, musik yang menenangkan), teknik distraksi (percakapan ringan selama prosedur, layar video di langit-langit), dan komunikasi yang memberdayakan pasien (penjelasan prosedur yang menekan ketidakpastian, signal control) adalah intervensi nyeri yang sah secara ilmiah — bukan sekadar "kebaikan ekstra."</w:t>
      </w:r>
    </w:p>
    <w:p w14:paraId="6E26D8D5" w14:textId="77777777" w:rsidR="00034AF9" w:rsidRDefault="00000000">
      <w:pPr>
        <w:spacing w:before="80" w:after="80" w:line="360" w:lineRule="auto"/>
        <w:jc w:val="both"/>
      </w:pPr>
      <w:r>
        <w:rPr>
          <w:color w:val="2C3E50"/>
        </w:rPr>
        <w:t>Perkembangan lebih lanjut dalam neurosains nyeri menunjukkan bahwa nyeri kronis (lebih dari 3 bulan) melibatkan sensitisasi sentral — di mana sistem saraf pusat menjadi hiperresponsif terhadap stimulus nyeri. Fenomena ini relevan bagi pasien dengan TMD kronis, burning mouth syndrome, dan kondisi dental kronis lainnya, yang seringkali mengalami nyeri yang tidak proporsional dengan temuan klinis dan yang merespons buruk terhadap pendekatan analgesik konvensional.</w:t>
      </w:r>
    </w:p>
    <w:p w14:paraId="63596048" w14:textId="77777777" w:rsidR="00034AF9" w:rsidRDefault="00000000">
      <w:pPr>
        <w:spacing w:before="80" w:after="80" w:line="360" w:lineRule="auto"/>
        <w:jc w:val="both"/>
      </w:pPr>
      <w:r>
        <w:rPr>
          <w:b/>
          <w:bCs/>
          <w:color w:val="2C3E50"/>
        </w:rPr>
        <w:t>Catastrophizing dan Kinesiofobia dalam Konteks Dental</w:t>
      </w:r>
    </w:p>
    <w:p w14:paraId="76CFA290" w14:textId="77777777" w:rsidR="00034AF9" w:rsidRDefault="00000000">
      <w:pPr>
        <w:spacing w:before="80" w:after="80" w:line="360" w:lineRule="auto"/>
        <w:jc w:val="both"/>
      </w:pPr>
      <w:r>
        <w:rPr>
          <w:color w:val="2C3E50"/>
        </w:rPr>
        <w:t>Katastrofisasi nyeri (pain catastrophizing) — kecenderungan untuk membayangkan skenario terburuk yang mungkin terjadi terkait nyeri — adalah prediktor kuat dari pengalaman nyeri yang lebih intens, durasi nyeri yang lebih panjang, dan ketidakmampuan fungsional yang lebih besar (Sullivan et al., 1995).</w:t>
      </w:r>
    </w:p>
    <w:p w14:paraId="169C6A8C" w14:textId="77777777" w:rsidR="00034AF9" w:rsidRDefault="00000000">
      <w:pPr>
        <w:spacing w:before="80" w:after="80" w:line="360" w:lineRule="auto"/>
        <w:jc w:val="both"/>
      </w:pPr>
      <w:r>
        <w:rPr>
          <w:color w:val="2C3E50"/>
        </w:rPr>
        <w:t>Dokter gigi yang sadar akan fenomena ini dapat melakukan intervensi dini: mengidentifikasi pasien dengan pola katastrofisasi melalui pertanyaan asesmen singkat, memberikan edukasi yang menormalisasi sensasi yang akan dialami selama prosedur (reframing dari "ini akan sakit" menjadi "kamu akan merasakan tekanan"), dan secara aktif membangun efikasi diri pasien ("banyak pasien yang memiliki kekhawatiran sama berhasil menyelesaikan perawatan ini dengan nyaman").</w:t>
      </w:r>
    </w:p>
    <w:p w14:paraId="09B036A2" w14:textId="77777777" w:rsidR="00034AF9" w:rsidRDefault="00000000">
      <w:pPr>
        <w:pStyle w:val="Heading2"/>
      </w:pPr>
      <w:r>
        <w:t>B. Teori Motivasi dan Kepatuhan Perawatan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21EBD3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82C9A0D" w14:textId="77777777" w:rsidR="00034AF9" w:rsidRDefault="00000000">
            <w:pPr>
              <w:spacing w:after="60"/>
              <w:jc w:val="center"/>
            </w:pPr>
            <w:r>
              <w:rPr>
                <w:b/>
                <w:bCs/>
                <w:color w:val="F39C12"/>
                <w:sz w:val="18"/>
                <w:szCs w:val="18"/>
              </w:rPr>
              <w:t>✦  MOTIVASI  ✦</w:t>
            </w:r>
          </w:p>
        </w:tc>
      </w:tr>
      <w:tr w:rsidR="00034AF9" w14:paraId="5F2509E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04DAE51" w14:textId="77777777" w:rsidR="00034AF9" w:rsidRDefault="00000000">
            <w:pPr>
              <w:jc w:val="center"/>
            </w:pPr>
            <w:r>
              <w:rPr>
                <w:i/>
                <w:iCs/>
                <w:color w:val="7D6608"/>
              </w:rPr>
              <w:t>"Pasien yang 'tidak patuh' bukan pasien yang buruk — ia adalah pasien yang belum menemukan alasan yang cukup kuat untuk berubah. Tugas dokter gigi humanis adalah membantu pasien menemukan alasan itu dari dalam dirinya sendiri."</w:t>
            </w:r>
          </w:p>
        </w:tc>
      </w:tr>
    </w:tbl>
    <w:p w14:paraId="2AF9D0C4" w14:textId="77777777" w:rsidR="00034AF9" w:rsidRDefault="00034AF9">
      <w:pPr>
        <w:spacing w:before="80"/>
      </w:pPr>
    </w:p>
    <w:p w14:paraId="4CCAAD9E" w14:textId="77777777" w:rsidR="00034AF9" w:rsidRDefault="00000000">
      <w:pPr>
        <w:spacing w:before="80" w:after="80" w:line="360" w:lineRule="auto"/>
        <w:jc w:val="both"/>
      </w:pPr>
      <w:r>
        <w:rPr>
          <w:color w:val="2C3E50"/>
        </w:rPr>
        <w:lastRenderedPageBreak/>
        <w:t>Kepatuhan pasien (patient compliance atau adherence) terhadap rekomendasi perawatan dental — dari menyikat gigi dua kali sehari hingga menghadiri jadwal kontrol pasca pemasangan implan — adalah salah satu tantangan terbesar dalam praktik klinis dan sekaligus masalah yang paling sering disalahpahami.</w:t>
      </w:r>
    </w:p>
    <w:p w14:paraId="16736C01" w14:textId="77777777" w:rsidR="00034AF9" w:rsidRDefault="00000000">
      <w:pPr>
        <w:spacing w:before="80" w:after="80" w:line="360" w:lineRule="auto"/>
        <w:jc w:val="both"/>
      </w:pPr>
      <w:r>
        <w:rPr>
          <w:b/>
          <w:bCs/>
          <w:color w:val="2C3E50"/>
        </w:rPr>
        <w:t>Dari Compliance ke Adherence: Pergeseran Paradigma</w:t>
      </w:r>
    </w:p>
    <w:p w14:paraId="65032187" w14:textId="77777777" w:rsidR="00034AF9" w:rsidRDefault="00000000">
      <w:pPr>
        <w:spacing w:before="80" w:after="80" w:line="360" w:lineRule="auto"/>
        <w:jc w:val="both"/>
      </w:pPr>
      <w:r>
        <w:rPr>
          <w:color w:val="2C3E50"/>
        </w:rPr>
        <w:t>Terminologi yang digunakan untuk menggambarkan mengikuti rekomendasi medis telah berevolusi secara signifikan. "Compliance" (kepatuhan) mengandung konotasi pasif — pasien mematuhi perintah dokter. "Adherence" (ketaatan atau kesetiaan) menggambarkan hubungan yang lebih aktif dan kolaboratif — pasien memilih untuk mengikuti rekomendasi yang telah disepakati bersama. "Concordance" (kesepahaman) adalah terminologi terbaru yang menekankan proses negosiasi dan kesepahaman antara dokter dan pasien (Horne et al., 2005).</w:t>
      </w:r>
    </w:p>
    <w:p w14:paraId="442A169A" w14:textId="77777777" w:rsidR="00034AF9" w:rsidRDefault="00000000">
      <w:pPr>
        <w:spacing w:before="80" w:after="80" w:line="360" w:lineRule="auto"/>
        <w:jc w:val="both"/>
      </w:pPr>
      <w:r>
        <w:rPr>
          <w:color w:val="2C3E50"/>
        </w:rPr>
        <w:t>Pergeseran terminologi ini bukan sekadar semantik — ia mencerminkan perubahan mendasar dalam pemahaman tentang mengapa pasien mengikuti atau tidak mengikuti rekomendasi medis. Model lama: pasien tidak patuh karena kurang motivasi atau kurang disiplin. Model baru: kepatuhan adalah hasil dari proses pengambilan keputusan yang kompleks yang dipengaruhi oleh banyak faktor termasuk keyakinan tentang penyakit, keyakinan tentang pengobatan, persepsi tentang efikasi diri, hambatan praktis, dan kualitas hubungan terapeutik.</w:t>
      </w:r>
    </w:p>
    <w:p w14:paraId="1DB1F4A1" w14:textId="77777777" w:rsidR="00034AF9" w:rsidRDefault="00000000">
      <w:pPr>
        <w:spacing w:before="80" w:after="80" w:line="360" w:lineRule="auto"/>
        <w:jc w:val="both"/>
      </w:pPr>
      <w:r>
        <w:rPr>
          <w:b/>
          <w:bCs/>
          <w:color w:val="2C3E50"/>
        </w:rPr>
        <w:t>Health Belief Model dalam Konteks Dental</w:t>
      </w:r>
    </w:p>
    <w:p w14:paraId="4F02806E" w14:textId="77777777" w:rsidR="00034AF9" w:rsidRDefault="00000000">
      <w:pPr>
        <w:spacing w:before="80" w:after="80" w:line="360" w:lineRule="auto"/>
        <w:jc w:val="both"/>
      </w:pPr>
      <w:r>
        <w:rPr>
          <w:color w:val="2C3E50"/>
        </w:rPr>
        <w:t>Health Belief Model (HBM) yang dikembangkan oleh Rosenstock (1966) menawarkan kerangka yang berguna untuk memahami keputusan kesehatan pasien. HBM mengidentifikasi empat faktor utama yang menentukan apakah seseorang akan mengambil tindakan kesehatan:</w:t>
      </w:r>
    </w:p>
    <w:p w14:paraId="2E05E1CA" w14:textId="77777777" w:rsidR="00034AF9" w:rsidRDefault="00000000">
      <w:pPr>
        <w:spacing w:before="80" w:after="80" w:line="360" w:lineRule="auto"/>
        <w:jc w:val="both"/>
      </w:pPr>
      <w:r>
        <w:rPr>
          <w:i/>
          <w:iCs/>
          <w:color w:val="2C3E50"/>
        </w:rPr>
        <w:t>Perceived susceptibility</w:t>
      </w:r>
      <w:r>
        <w:rPr>
          <w:color w:val="2C3E50"/>
        </w:rPr>
        <w:t xml:space="preserve"> — sejauh mana seseorang percaya bahwa ia rentan terhadap kondisi tertentu. Pasien yang tidak merasa giginya "benar-benar bermasalah" mungkin tidak termotivasi untuk menjalani perawatan preventif.</w:t>
      </w:r>
    </w:p>
    <w:p w14:paraId="32B3D674" w14:textId="77777777" w:rsidR="00034AF9" w:rsidRDefault="00000000">
      <w:pPr>
        <w:spacing w:before="80" w:after="80" w:line="360" w:lineRule="auto"/>
        <w:jc w:val="both"/>
      </w:pPr>
      <w:r>
        <w:rPr>
          <w:i/>
          <w:iCs/>
          <w:color w:val="2C3E50"/>
        </w:rPr>
        <w:t>Perceived severity</w:t>
      </w:r>
      <w:r>
        <w:rPr>
          <w:color w:val="2C3E50"/>
        </w:rPr>
        <w:t xml:space="preserve"> — sejauh mana seseorang mempersepsikan konsekuensi dari kondisi tersebut sebagai serius. Pasien mungkin meremehkan dampak karies awal yang tanpa gejala.</w:t>
      </w:r>
    </w:p>
    <w:p w14:paraId="3836F256" w14:textId="77777777" w:rsidR="00034AF9" w:rsidRDefault="00000000">
      <w:pPr>
        <w:spacing w:before="80" w:after="80" w:line="360" w:lineRule="auto"/>
        <w:jc w:val="both"/>
      </w:pPr>
      <w:r>
        <w:rPr>
          <w:i/>
          <w:iCs/>
          <w:color w:val="2C3E50"/>
        </w:rPr>
        <w:t>Perceived benefits</w:t>
      </w:r>
      <w:r>
        <w:rPr>
          <w:color w:val="2C3E50"/>
        </w:rPr>
        <w:t xml:space="preserve"> — sejauh mana seseorang percaya bahwa tindakan tertentu akan mengurangi risiko atau keparahan. Jika pasien tidak percaya bahwa flossing benar-benar efektif, mereka tidak akan melakukannya.</w:t>
      </w:r>
    </w:p>
    <w:p w14:paraId="2EFBB10C" w14:textId="77777777" w:rsidR="00034AF9" w:rsidRDefault="00000000">
      <w:pPr>
        <w:spacing w:before="80" w:after="80" w:line="360" w:lineRule="auto"/>
        <w:jc w:val="both"/>
      </w:pPr>
      <w:r>
        <w:rPr>
          <w:i/>
          <w:iCs/>
          <w:color w:val="2C3E50"/>
        </w:rPr>
        <w:t>Perceived barriers</w:t>
      </w:r>
      <w:r>
        <w:rPr>
          <w:color w:val="2C3E50"/>
        </w:rPr>
        <w:t xml:space="preserve"> — hambatan yang dirasakan terhadap pengambilan tindakan: biaya, rasa takut, kurang waktu, tidak nyaman.</w:t>
      </w:r>
    </w:p>
    <w:p w14:paraId="08C3F11B" w14:textId="77777777" w:rsidR="00034AF9" w:rsidRDefault="00000000">
      <w:pPr>
        <w:spacing w:before="80" w:after="80" w:line="360" w:lineRule="auto"/>
        <w:jc w:val="both"/>
      </w:pPr>
      <w:r>
        <w:rPr>
          <w:b/>
          <w:bCs/>
          <w:color w:val="2C3E50"/>
        </w:rPr>
        <w:t>Motivational Interviewing: Membantu Pasien Menemukan Motivasinya Sendiri</w:t>
      </w:r>
    </w:p>
    <w:p w14:paraId="600540D2" w14:textId="77777777" w:rsidR="00034AF9" w:rsidRDefault="00000000">
      <w:pPr>
        <w:spacing w:before="80" w:after="80" w:line="360" w:lineRule="auto"/>
        <w:jc w:val="both"/>
      </w:pPr>
      <w:r>
        <w:rPr>
          <w:color w:val="2C3E50"/>
        </w:rPr>
        <w:t>Motivational Interviewing (MI), yang dikembangkan oleh Miller dan Rollnick (1991/2013), adalah pendekatan percakapan klinis yang telah terbukti efektif dalam meningkatkan kepatuhan pasien dalam berbagai konteks kesehatan, termasuk oral hygiene dan kehadiran kontrol dental.</w:t>
      </w:r>
    </w:p>
    <w:p w14:paraId="449491FA" w14:textId="77777777" w:rsidR="00034AF9" w:rsidRDefault="00000000">
      <w:pPr>
        <w:spacing w:before="80" w:after="80" w:line="360" w:lineRule="auto"/>
        <w:jc w:val="both"/>
      </w:pPr>
      <w:r>
        <w:rPr>
          <w:color w:val="2C3E50"/>
        </w:rPr>
        <w:lastRenderedPageBreak/>
        <w:t>Prinsip inti MI adalah bahwa motivasi untuk berubah harus datang dari dalam diri pasien, bukan dari instruksi atau tekanan dari luar. Peran klinisi adalah menggali dan memperkuat motivasi intrinsik yang sudah ada dalam diri pasien melalui percakapan yang empatik, tidak menghakimi, dan berorientasi pada otonomi.</w:t>
      </w:r>
    </w:p>
    <w:p w14:paraId="12B10DEC" w14:textId="77777777" w:rsidR="00034AF9" w:rsidRDefault="00000000">
      <w:pPr>
        <w:spacing w:before="80" w:after="80" w:line="360" w:lineRule="auto"/>
        <w:jc w:val="both"/>
      </w:pPr>
      <w:r>
        <w:rPr>
          <w:color w:val="2C3E50"/>
        </w:rPr>
        <w:t>Teknik-teknik MI yang dapat diadaptasi untuk konsultasi dental singkat meliputi: pertanyaan terbuka yang mengeksplorasi nilai dan motivasi pasien ("Apa yang paling penting bagi Bapak terkait senyum dan kesehatan gigi Bapak?"), refleksi yang memvalidasi ambivalensi pasien, dan pertanyaan scaling ("Pada skala 1-10, seberapa penting bagi Ibu untuk memperbaiki kondisi gigi ini? Dan apa yang membuat Ibu memberikan angka itu, bukan angka yang lebih rendah?").</w:t>
      </w:r>
    </w:p>
    <w:p w14:paraId="2D6FD201" w14:textId="77777777" w:rsidR="00034AF9" w:rsidRDefault="00000000">
      <w:pPr>
        <w:pStyle w:val="Heading2"/>
      </w:pPr>
      <w:r>
        <w:t>C. Manajemen Perilaku Anak dalam Praktik Dental: Pendekatan Humanistik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3C933E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5D83DD7" w14:textId="77777777" w:rsidR="00034AF9" w:rsidRDefault="00000000">
            <w:pPr>
              <w:spacing w:after="60"/>
              <w:jc w:val="center"/>
            </w:pPr>
            <w:r>
              <w:rPr>
                <w:b/>
                <w:bCs/>
                <w:color w:val="F39C12"/>
                <w:sz w:val="18"/>
                <w:szCs w:val="18"/>
              </w:rPr>
              <w:t>✦  MOTIVASI  ✦</w:t>
            </w:r>
          </w:p>
        </w:tc>
      </w:tr>
      <w:tr w:rsidR="00034AF9" w14:paraId="560B9D2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8D8F3BF" w14:textId="77777777" w:rsidR="00034AF9" w:rsidRDefault="00000000">
            <w:pPr>
              <w:jc w:val="center"/>
            </w:pPr>
            <w:r>
              <w:rPr>
                <w:i/>
                <w:iCs/>
                <w:color w:val="7D6608"/>
              </w:rPr>
              <w:t>"Anak yang takut ke dokter gigi bukan masalah — ia adalah kesempatan. Kesempatan untuk memberikan pengalaman pertama yang positif yang akan mempengaruhi kesehatan mulutnya seumur hidup."</w:t>
            </w:r>
          </w:p>
        </w:tc>
      </w:tr>
    </w:tbl>
    <w:p w14:paraId="1698FF45" w14:textId="77777777" w:rsidR="00034AF9" w:rsidRDefault="00034AF9">
      <w:pPr>
        <w:spacing w:before="80"/>
      </w:pPr>
    </w:p>
    <w:p w14:paraId="0685B796" w14:textId="77777777" w:rsidR="00034AF9" w:rsidRDefault="00000000">
      <w:pPr>
        <w:spacing w:before="80" w:after="80" w:line="360" w:lineRule="auto"/>
        <w:jc w:val="both"/>
      </w:pPr>
      <w:r>
        <w:rPr>
          <w:color w:val="2C3E50"/>
        </w:rPr>
        <w:t>Manajemen perilaku pasien anak dalam praktik dental (pediatric dental behavior management) adalah bidang yang telah berkembang pesat dalam beberapa dekade terakhir, bergerak dari pendekatan yang lebih otoriter dan coercive menuju pendekatan yang lebih humanistik, kolaboratif, dan berbasis bukti.</w:t>
      </w:r>
    </w:p>
    <w:p w14:paraId="52E0ADD6" w14:textId="77777777" w:rsidR="00034AF9" w:rsidRDefault="00000000">
      <w:pPr>
        <w:spacing w:before="80" w:after="80" w:line="360" w:lineRule="auto"/>
        <w:jc w:val="both"/>
      </w:pPr>
      <w:r>
        <w:rPr>
          <w:b/>
          <w:bCs/>
          <w:color w:val="2C3E50"/>
        </w:rPr>
        <w:t>Klasifikasi Perilaku Anak di Kursi Dental</w:t>
      </w:r>
    </w:p>
    <w:p w14:paraId="1079DB5D" w14:textId="77777777" w:rsidR="00034AF9" w:rsidRDefault="00000000">
      <w:pPr>
        <w:spacing w:before="80" w:after="80" w:line="360" w:lineRule="auto"/>
        <w:jc w:val="both"/>
      </w:pPr>
      <w:r>
        <w:rPr>
          <w:color w:val="2C3E50"/>
        </w:rPr>
        <w:t>Frankl Behavioral Rating Scale (Frankl et al., 1962) yang telah digunakan selama dekade adalah salah satu sistem klasifikasi tertua: - Rating 1 (Definitely Negative): menolak perawatan, menangis kuat, sangat takut - Rating 2 (Negative): enggan, beberapa tanda keengganan, tidak kooperatif - Rating 3 (Positive): menerima perawatan, kadang berhati-hati, mengikuti instruksi - Rating 4 (Definitely Positive): kerjasama yang baik, tertarik pada prosedur, gembira</w:t>
      </w:r>
    </w:p>
    <w:p w14:paraId="2DE1327D" w14:textId="77777777" w:rsidR="00034AF9" w:rsidRDefault="00000000">
      <w:pPr>
        <w:spacing w:before="80" w:after="80" w:line="360" w:lineRule="auto"/>
        <w:jc w:val="both"/>
      </w:pPr>
      <w:r>
        <w:rPr>
          <w:color w:val="2C3E50"/>
        </w:rPr>
        <w:t>Namun, klasifikasi ini memiliki keterbatasan — ia lebih menggambarkan output perilaku daripada proses psikologis yang mendasarinya. Pemahaman tentang akar psikologis perilaku (attachment style, pola kecemasan, pengalaman sebelumnya) lebih berguna untuk panduan intervensi.</w:t>
      </w:r>
    </w:p>
    <w:p w14:paraId="335AA5A0" w14:textId="77777777" w:rsidR="00034AF9" w:rsidRDefault="00000000">
      <w:pPr>
        <w:spacing w:before="80" w:after="80" w:line="360" w:lineRule="auto"/>
        <w:jc w:val="both"/>
      </w:pPr>
      <w:r>
        <w:rPr>
          <w:b/>
          <w:bCs/>
          <w:color w:val="2C3E50"/>
        </w:rPr>
        <w:t>Teknik-Teknik Manajemen Perilaku Berbasis Bukti</w:t>
      </w:r>
    </w:p>
    <w:p w14:paraId="3790B827" w14:textId="77777777" w:rsidR="00034AF9" w:rsidRDefault="00000000">
      <w:pPr>
        <w:spacing w:before="80" w:after="80" w:line="360" w:lineRule="auto"/>
        <w:jc w:val="both"/>
      </w:pPr>
      <w:r>
        <w:rPr>
          <w:color w:val="2C3E50"/>
        </w:rPr>
        <w:t>American Academy of Pediatric Dentistry (AAPD, 2020) mengklasifikasikan teknik manajemen perilaku menjadi teknik komunikatif dan teknik farmakologis:</w:t>
      </w:r>
    </w:p>
    <w:p w14:paraId="45F57F84" w14:textId="77777777" w:rsidR="00034AF9" w:rsidRDefault="00000000">
      <w:pPr>
        <w:spacing w:before="80" w:after="80" w:line="360" w:lineRule="auto"/>
        <w:jc w:val="both"/>
      </w:pPr>
      <w:r>
        <w:rPr>
          <w:i/>
          <w:iCs/>
          <w:color w:val="2C3E50"/>
        </w:rPr>
        <w:t>Tell-Show-Do (TSD)</w:t>
      </w:r>
      <w:r>
        <w:rPr>
          <w:color w:val="2C3E50"/>
        </w:rPr>
        <w:t xml:space="preserve"> adalah teknik paling fundamental dan paling banyak digunakan. Prosedur dijelaskan terlebih dahulu menggunakan kata-kata yang sesuai usia, kemudian ditunjukkan dengan demonstrasi (misalnya menggunakan model gigi atau menunjukkan instrumen pada bagian tubuh </w:t>
        <w:lastRenderedPageBreak/>
        <w:t>yang tidak sensitif), baru kemudian dilakukan. TSD secara efektif mengurangi elemen ketidakpastian yang merupakan sumber utama kecemasan.</w:t>
      </w:r>
    </w:p>
    <w:p w14:paraId="7629D280" w14:textId="77777777" w:rsidR="00034AF9" w:rsidRDefault="00000000">
      <w:pPr>
        <w:spacing w:before="80" w:after="80" w:line="360" w:lineRule="auto"/>
        <w:jc w:val="both"/>
      </w:pPr>
      <w:r>
        <w:rPr>
          <w:i/>
          <w:iCs/>
          <w:color w:val="2C3E50"/>
        </w:rPr>
        <w:t>Positive Reinforcement</w:t>
      </w:r>
      <w:r>
        <w:rPr>
          <w:color w:val="2C3E50"/>
        </w:rPr>
        <w:t xml:space="preserve"> menggunakan pujian, penghargaan verbal, dan kadang-kadang hadiah kecil untuk memperkuat perilaku kooperatif. Pujian yang efektif bersifat spesifik ("Kamu sangat hebat tadi bisa membuka mulut lebar selama 2 menit penuh") daripada generik ("Kamu anak baik").</w:t>
      </w:r>
    </w:p>
    <w:p w14:paraId="3D7D79C0" w14:textId="77777777" w:rsidR="00034AF9" w:rsidRDefault="00000000">
      <w:pPr>
        <w:spacing w:before="80" w:after="80" w:line="360" w:lineRule="auto"/>
        <w:jc w:val="both"/>
      </w:pPr>
      <w:r>
        <w:rPr>
          <w:i/>
          <w:iCs/>
          <w:color w:val="2C3E50"/>
        </w:rPr>
        <w:t>Distraction</w:t>
      </w:r>
      <w:r>
        <w:rPr>
          <w:color w:val="2C3E50"/>
        </w:rPr>
        <w:t xml:space="preserve"> mengalihkan perhatian anak dari prosedur menggunakan audio (musik, cerita), visual (televisi di langit-langit, virtual reality), atau taktil (memegang bola stress). Distraction efektif karena perhatian adalah sumber terbatas — ketika perhatian diarahkan ke stimulus yang menyenangkan, kapasitas kognitif untuk memproses sinyal nyeri berkurang.</w:t>
      </w:r>
    </w:p>
    <w:p w14:paraId="11B4A154" w14:textId="77777777" w:rsidR="00034AF9" w:rsidRDefault="00000000">
      <w:pPr>
        <w:spacing w:before="80" w:after="80" w:line="360" w:lineRule="auto"/>
        <w:jc w:val="both"/>
      </w:pPr>
      <w:r>
        <w:rPr>
          <w:i/>
          <w:iCs/>
          <w:color w:val="2C3E50"/>
        </w:rPr>
        <w:t>Contingency Management</w:t>
      </w:r>
      <w:r>
        <w:rPr>
          <w:color w:val="2C3E50"/>
        </w:rPr>
        <w:t xml:space="preserve"> (bila-maka): "Jika kamu bisa duduk diam sementara Dokter memeriksa gigimu selama 5 menit, kamu bisa memilih stiker favoritmu." Teknik ini memanfaatkan prinsip operant conditioning untuk membentuk perilaku yang diinginkan.</w:t>
      </w:r>
    </w:p>
    <w:p w14:paraId="599DE08A" w14:textId="77777777" w:rsidR="00034AF9" w:rsidRDefault="00000000">
      <w:pPr>
        <w:spacing w:before="80" w:after="80" w:line="360" w:lineRule="auto"/>
        <w:jc w:val="both"/>
      </w:pPr>
      <w:r>
        <w:rPr>
          <w:b/>
          <w:bCs/>
          <w:color w:val="2C3E50"/>
        </w:rPr>
        <w:t>Pendekatan yang Tidak Direkomendasikan</w:t>
      </w:r>
    </w:p>
    <w:p w14:paraId="18BC03D9" w14:textId="77777777" w:rsidR="00034AF9" w:rsidRDefault="00000000">
      <w:pPr>
        <w:spacing w:before="80" w:after="80" w:line="360" w:lineRule="auto"/>
        <w:jc w:val="both"/>
      </w:pPr>
      <w:r>
        <w:rPr>
          <w:color w:val="2C3E50"/>
        </w:rPr>
        <w:t>Beberapa teknik yang secara historis digunakan — termasuk hand-over-mouth (menutup mulut anak dengan tangan untuk menghentikan tangisan), physical restraint tanpa informed consent orang tua, dan voice control coercive — kini tidak direkomendasikan atau bahkan dilarang secara etis karena berpotensi meningkatkan trauma dan kerusakan kepercayaan jangka panjang (AAPD, 2020; BSPD, 2019).</w:t>
      </w:r>
    </w:p>
    <w:p w14:paraId="7FEC5D04" w14:textId="77777777" w:rsidR="00034AF9" w:rsidRDefault="00000000">
      <w:pPr>
        <w:spacing w:before="80" w:after="80" w:line="360" w:lineRule="auto"/>
        <w:jc w:val="both"/>
      </w:pPr>
      <w:r>
        <w:rPr>
          <w:color w:val="2C3E50"/>
        </w:rPr>
        <w:t>Pendekatan humanistik dalam manajemen perilaku anak mengakui bahwa tujuan jangka panjang — membentuk pasien anak yang tidak takut ke dokter gigi dan memiliki kebiasaan perawatan oral yang baik seumur hidup — jauh lebih penting daripada menyelesaikan prosedur pada kunjungan hari ini dengan cara apa pun.</w:t>
      </w:r>
    </w:p>
    <w:p w14:paraId="29B963B5" w14:textId="77777777" w:rsidR="00034AF9" w:rsidRDefault="00000000">
      <w:pPr>
        <w:pStyle w:val="Heading2"/>
      </w:pPr>
      <w:r>
        <w:t>D. Aspek Psikologis Estetika Dental: Body Image, Identitas, dan Dampak Psikososial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16DB51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832D6F8" w14:textId="77777777" w:rsidR="00034AF9" w:rsidRDefault="00000000">
            <w:pPr>
              <w:spacing w:after="60"/>
              <w:jc w:val="center"/>
            </w:pPr>
            <w:r>
              <w:rPr>
                <w:b/>
                <w:bCs/>
                <w:color w:val="F39C12"/>
                <w:sz w:val="18"/>
                <w:szCs w:val="18"/>
              </w:rPr>
              <w:t>✦  MOTIVASI  ✦</w:t>
            </w:r>
          </w:p>
        </w:tc>
      </w:tr>
      <w:tr w:rsidR="00034AF9" w14:paraId="1077893A"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8CA359C" w14:textId="77777777" w:rsidR="00034AF9" w:rsidRDefault="00000000">
            <w:pPr>
              <w:jc w:val="center"/>
            </w:pPr>
            <w:r>
              <w:rPr>
                <w:i/>
                <w:iCs/>
                <w:color w:val="7D6608"/>
              </w:rPr>
              <w:t>"Gigi yang indah bukan kemewahan dangkal — ia adalah komponen dari harga diri dan kepercayaan diri seseorang yang mempengaruhi cara ia menjalani hidupnya setiap hari."</w:t>
            </w:r>
          </w:p>
        </w:tc>
      </w:tr>
    </w:tbl>
    <w:p w14:paraId="54D82A98" w14:textId="77777777" w:rsidR="00034AF9" w:rsidRDefault="00034AF9">
      <w:pPr>
        <w:spacing w:before="80"/>
      </w:pPr>
    </w:p>
    <w:p w14:paraId="03E6EFBA" w14:textId="77777777" w:rsidR="00034AF9" w:rsidRDefault="00000000">
      <w:pPr>
        <w:spacing w:before="80" w:after="80" w:line="360" w:lineRule="auto"/>
        <w:jc w:val="both"/>
      </w:pPr>
      <w:r>
        <w:rPr>
          <w:color w:val="2C3E50"/>
        </w:rPr>
        <w:t>Permintaan untuk prosedur estetika dental telah meningkat secara dramatis dalam dua dekade terakhir, didorong oleh meningkatnya keterbukaan terhadap prosedur kosmetik, pengaruh media sosial, dan meningkatnya kesadaran tentang dampak penampilan gigi terhadap kehidupan sosial dan profesional.</w:t>
      </w:r>
    </w:p>
    <w:p w14:paraId="4D875244" w14:textId="77777777" w:rsidR="00034AF9" w:rsidRDefault="00000000">
      <w:pPr>
        <w:spacing w:before="80" w:after="80" w:line="360" w:lineRule="auto"/>
        <w:jc w:val="both"/>
      </w:pPr>
      <w:r>
        <w:rPr>
          <w:b/>
          <w:bCs/>
          <w:color w:val="2C3E50"/>
        </w:rPr>
        <w:t>Psikologi Body Image dan Kepuasan Dental</w:t>
      </w:r>
    </w:p>
    <w:p w14:paraId="5B6BCE2C" w14:textId="77777777" w:rsidR="00034AF9" w:rsidRDefault="00000000">
      <w:pPr>
        <w:spacing w:before="80" w:after="80" w:line="360" w:lineRule="auto"/>
        <w:jc w:val="both"/>
      </w:pPr>
      <w:r>
        <w:rPr>
          <w:color w:val="2C3E50"/>
        </w:rPr>
        <w:lastRenderedPageBreak/>
        <w:t>Body image — bagaimana seseorang mempersepsikan, merasa, dan berpikir tentang penampilannya — adalah konstruk psikologis yang kompleks yang mempengaruhi kesejahteraan emosional, kepercayaan diri, dan kualitas hidup (Cash &amp; Smolak, 2011).</w:t>
      </w:r>
    </w:p>
    <w:p w14:paraId="51D15529" w14:textId="77777777" w:rsidR="00034AF9" w:rsidRDefault="00000000">
      <w:pPr>
        <w:spacing w:before="80" w:after="80" w:line="360" w:lineRule="auto"/>
        <w:jc w:val="both"/>
      </w:pPr>
      <w:r>
        <w:rPr>
          <w:color w:val="2C3E50"/>
        </w:rPr>
        <w:t>Penelitian Tin-Oo et al. (2011) menemukan bahwa ketidakpuasan terhadap penampilan gigi memiliki korelasi yang signifikan dengan dimensi-dimensi kualitas hidup berikut: kepercayaan diri dalam berinteraksi sosial, kenyamanan dalam tersenyum dan tertawa, dan persepsi diri dalam konteks profesional.</w:t>
      </w:r>
    </w:p>
    <w:p w14:paraId="66BCE44D" w14:textId="77777777" w:rsidR="00034AF9" w:rsidRDefault="00000000">
      <w:pPr>
        <w:spacing w:before="80" w:after="80" w:line="360" w:lineRule="auto"/>
        <w:jc w:val="both"/>
      </w:pPr>
      <w:r>
        <w:rPr>
          <w:color w:val="2C3E50"/>
        </w:rPr>
        <w:t>Fenomena "dental self-consciousness" — kesadaran diri yang berlebihan tentang penampilan gigi dalam situasi sosial — adalah kondisi yang umum dan yang dapat secara signifikan mengganggu kualitas hidup. Individu dengan dental self-consciousness tinggi seringkali melindungi mulutnya dengan tangan saat berbicara, menghindari tersenyum lebar, dan mengalami kecemasan sosial.</w:t>
      </w:r>
    </w:p>
    <w:p w14:paraId="778F5914" w14:textId="77777777" w:rsidR="00034AF9" w:rsidRDefault="00000000">
      <w:pPr>
        <w:spacing w:before="80" w:after="80" w:line="360" w:lineRule="auto"/>
        <w:jc w:val="both"/>
      </w:pPr>
      <w:r>
        <w:rPr>
          <w:b/>
          <w:bCs/>
          <w:color w:val="2C3E50"/>
        </w:rPr>
        <w:t>Body Dysmorphic Disorder: Ketika Permintaan Estetik Menjadi Sinyal Bahaya</w:t>
      </w:r>
    </w:p>
    <w:p w14:paraId="51593ED0" w14:textId="77777777" w:rsidR="00034AF9" w:rsidRDefault="00000000">
      <w:pPr>
        <w:spacing w:before="80" w:after="80" w:line="360" w:lineRule="auto"/>
        <w:jc w:val="both"/>
      </w:pPr>
      <w:r>
        <w:rPr>
          <w:color w:val="2C3E50"/>
        </w:rPr>
        <w:t>Body Dysmorphic Disorder (BDD) adalah gangguan psikiatri yang ditandai oleh preokupasi berlebihan dan menyulitkan terhadap cacat fisik yang tampak atau yang dipersepsikan (DSM-5, APA, 2013). Individu dengan BDD mungkin menghabiskan berjam-jam setiap hari memeriksa penampilannya di cermin, mencari kepastian dari orang lain, atau mencari prosedur kosmetik berulang yang tidak pernah memuaskan.</w:t>
      </w:r>
    </w:p>
    <w:p w14:paraId="67CB96CA" w14:textId="77777777" w:rsidR="00034AF9" w:rsidRDefault="00000000">
      <w:pPr>
        <w:spacing w:before="80" w:after="80" w:line="360" w:lineRule="auto"/>
        <w:jc w:val="both"/>
      </w:pPr>
      <w:r>
        <w:rPr>
          <w:color w:val="2C3E50"/>
        </w:rPr>
        <w:t>Estimasi prevalensi BDD pada pasien yang mencari perawatan estetika dental berkisar antara 5-10% (Dufresne et al., 2001) — jauh lebih tinggi dari prevalensi umum sekitar 2%. Dokter gigi perlu mengenali tanda-tanda peringatan BDD: pasien yang memiliki keluhan yang tidak sesuai dengan temuan objektif, pasien yang pernah menjalani banyak prosedur estetika yang tidak memuaskan, pasien yang merujuk pada cacat yang tidak terlihat oleh dokter gigi, atau pasien yang menunjukkan distres yang berlebihan terkait penampilan gigi.</w:t>
      </w:r>
    </w:p>
    <w:p w14:paraId="0864AC70" w14:textId="77777777" w:rsidR="00034AF9" w:rsidRDefault="00000000">
      <w:pPr>
        <w:spacing w:before="80" w:after="80" w:line="360" w:lineRule="auto"/>
        <w:jc w:val="both"/>
      </w:pPr>
      <w:r>
        <w:rPr>
          <w:color w:val="2C3E50"/>
        </w:rPr>
        <w:t>Melakukan prosedur estetika pada pasien dengan BDD yang tidak teridentifikasi kemungkinan besar tidak akan memuaskan pasien dan dapat memperburuk kondisi psikiatrinya. Rujukan kepada psikolog atau psikiater sebelum prosedur adalah tindakan yang bertanggung jawab secara etis dan klinis.</w:t>
      </w:r>
    </w:p>
    <w:p w14:paraId="1937EB21" w14:textId="77777777" w:rsidR="00034AF9" w:rsidRDefault="00000000">
      <w:pPr>
        <w:spacing w:before="80" w:after="80" w:line="360" w:lineRule="auto"/>
        <w:jc w:val="both"/>
      </w:pPr>
      <w:r>
        <w:rPr>
          <w:b/>
          <w:bCs/>
          <w:color w:val="2C3E50"/>
        </w:rPr>
        <w:t>Oral Health-Related Quality of Life (OHRQoL)</w:t>
      </w:r>
    </w:p>
    <w:p w14:paraId="11440B6F" w14:textId="77777777" w:rsidR="00034AF9" w:rsidRDefault="00000000">
      <w:pPr>
        <w:spacing w:before="80" w:after="80" w:line="360" w:lineRule="auto"/>
        <w:jc w:val="both"/>
      </w:pPr>
      <w:r>
        <w:rPr>
          <w:color w:val="2C3E50"/>
        </w:rPr>
        <w:t>Konsep Oral Health-Related Quality of Life (OHRQoL) mengintegrasikan dampak fungsional, psikologis, dan sosial dari kondisi kesehatan oral terhadap kesejahteraan individu secara keseluruhan (Locker &amp; Allen, 2007).</w:t>
      </w:r>
    </w:p>
    <w:p w14:paraId="7A776EDF" w14:textId="77777777" w:rsidR="00034AF9" w:rsidRDefault="00000000">
      <w:pPr>
        <w:spacing w:before="80" w:after="80" w:line="360" w:lineRule="auto"/>
        <w:jc w:val="both"/>
      </w:pPr>
      <w:r>
        <w:rPr>
          <w:color w:val="2C3E50"/>
        </w:rPr>
        <w:t>Instrumen OHRQoL yang paling banyak digunakan adalah Oral Health Impact Profile (OHIP-49 dan versi singkatnya OHIP-14) yang mengukur tujuh dimensi: keterbatasan fungsional, nyeri fisik, ketidaknyamanan psikologis, ketidakmampuan fisik, ketidakmampuan psikologis, ketidakmampuan sosial, dan handicap.</w:t>
      </w:r>
    </w:p>
    <w:p w14:paraId="52E56123" w14:textId="77777777" w:rsidR="00034AF9" w:rsidRDefault="00000000">
      <w:pPr>
        <w:spacing w:before="80" w:after="80" w:line="360" w:lineRule="auto"/>
        <w:jc w:val="both"/>
      </w:pPr>
      <w:r>
        <w:rPr>
          <w:color w:val="2C3E50"/>
        </w:rPr>
        <w:lastRenderedPageBreak/>
        <w:t>Data OHIP di Indonesia menunjukkan bahwa dampak psikologis dan sosial dari masalah gigi — terutama kehilangan gigi depan dan maloklusi yang parah — seringkali lebih besar daripada dampak fungsionalnya. Pemahaman ini memperkuat argumen bahwa perawatan dental yang komprehensif harus selalu mempertimbangkan dimensi psikososial, bukan hanya restorasi struktur anatomis.</w:t>
      </w:r>
    </w:p>
    <w:p w14:paraId="44CC6CEE" w14:textId="77777777" w:rsidR="00034AF9" w:rsidRDefault="00000000">
      <w:pPr>
        <w:pStyle w:val="Heading2"/>
      </w:pPr>
      <w:r>
        <w:t>E. Resiliensi Profesional: Menjaga Kesehatan Psikologis Dokter Gigi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6309D4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17BD1E8" w14:textId="77777777" w:rsidR="00034AF9" w:rsidRDefault="00000000">
            <w:pPr>
              <w:spacing w:after="60"/>
              <w:jc w:val="center"/>
            </w:pPr>
            <w:r>
              <w:rPr>
                <w:b/>
                <w:bCs/>
                <w:color w:val="F39C12"/>
                <w:sz w:val="18"/>
                <w:szCs w:val="18"/>
              </w:rPr>
              <w:t>✦  MOTIVASI  ✦</w:t>
            </w:r>
          </w:p>
        </w:tc>
      </w:tr>
      <w:tr w:rsidR="00034AF9" w14:paraId="5E5BA4A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20D96B7" w14:textId="77777777" w:rsidR="00034AF9" w:rsidRDefault="00000000">
            <w:pPr>
              <w:jc w:val="center"/>
            </w:pPr>
            <w:r>
              <w:rPr>
                <w:i/>
                <w:iCs/>
                <w:color w:val="7D6608"/>
              </w:rPr>
              <w:t>"Kamu tidak bisa menuangkan air dari cangkir yang kosong. Menjaga kesehatan psikologis dirimu sendiri bukan keegoisan — ia adalah prasyarat untuk dapat benar-benar merawat orang lain."</w:t>
            </w:r>
          </w:p>
        </w:tc>
      </w:tr>
    </w:tbl>
    <w:p w14:paraId="7CC7662A" w14:textId="77777777" w:rsidR="00034AF9" w:rsidRDefault="00034AF9">
      <w:pPr>
        <w:spacing w:before="80"/>
      </w:pPr>
    </w:p>
    <w:p w14:paraId="08A75A83" w14:textId="77777777" w:rsidR="00034AF9" w:rsidRDefault="00000000">
      <w:pPr>
        <w:spacing w:before="80" w:after="80" w:line="360" w:lineRule="auto"/>
        <w:jc w:val="both"/>
      </w:pPr>
      <w:r>
        <w:rPr>
          <w:color w:val="2C3E50"/>
        </w:rPr>
        <w:t>Kesehatan psikologis dokter gigi adalah topik yang terlalu sering diabaikan dalam pendidikan dan diskusi profesi. Padahal, data menunjukkan bahwa prevalensi burnout, depresi, dan kecemasan di kalangan dokter gigi secara signifikan lebih tinggi dari populasi umum (Rada &amp; Johnson-Leong, 2004).</w:t>
      </w:r>
    </w:p>
    <w:p w14:paraId="174813CE" w14:textId="77777777" w:rsidR="00034AF9" w:rsidRDefault="00000000">
      <w:pPr>
        <w:spacing w:before="80" w:after="80" w:line="360" w:lineRule="auto"/>
        <w:jc w:val="both"/>
      </w:pPr>
      <w:r>
        <w:rPr>
          <w:b/>
          <w:bCs/>
          <w:color w:val="2C3E50"/>
        </w:rPr>
        <w:t>Faktor-Faktor Risiko Psikologis dalam Profesi Dental</w:t>
      </w:r>
    </w:p>
    <w:p w14:paraId="432C92DD" w14:textId="77777777" w:rsidR="00034AF9" w:rsidRDefault="00000000">
      <w:pPr>
        <w:spacing w:before="80" w:after="80" w:line="360" w:lineRule="auto"/>
        <w:jc w:val="both"/>
      </w:pPr>
      <w:r>
        <w:rPr>
          <w:color w:val="2C3E50"/>
        </w:rPr>
        <w:t>Beberapa faktor intrinsik dalam praktik dental berkontribusi pada risiko distress psikologis yang tinggi:</w:t>
      </w:r>
    </w:p>
    <w:p w14:paraId="200AF7A3" w14:textId="77777777" w:rsidR="00034AF9" w:rsidRDefault="00000000">
      <w:pPr>
        <w:spacing w:before="80" w:after="80" w:line="360" w:lineRule="auto"/>
        <w:jc w:val="both"/>
      </w:pPr>
      <w:r>
        <w:rPr>
          <w:i/>
          <w:iCs/>
          <w:color w:val="2C3E50"/>
        </w:rPr>
        <w:t>Tuntutan presisi yang ekstrem</w:t>
      </w:r>
      <w:r>
        <w:rPr>
          <w:color w:val="2C3E50"/>
        </w:rPr>
        <w:t xml:space="preserve"> — Kedokteran gigi adalah salah satu profesi medis dengan tuntutan ketepatan motorik halus tertinggi, dilakukan dalam ruang kerja yang sangat sempit (rongga mulut), seringkali dalam posisi fisik yang tidak ergonomis. Konsekuensi kesalahan kecil dapat signifikan dan sulit diperbaiki.</w:t>
      </w:r>
    </w:p>
    <w:p w14:paraId="5FCAE967" w14:textId="77777777" w:rsidR="00034AF9" w:rsidRDefault="00000000">
      <w:pPr>
        <w:spacing w:before="80" w:after="80" w:line="360" w:lineRule="auto"/>
        <w:jc w:val="both"/>
      </w:pPr>
      <w:r>
        <w:rPr>
          <w:i/>
          <w:iCs/>
          <w:color w:val="2C3E50"/>
        </w:rPr>
        <w:t>Manajemen kecemasan pasien</w:t>
      </w:r>
      <w:r>
        <w:rPr>
          <w:color w:val="2C3E50"/>
        </w:rPr>
        <w:t xml:space="preserve"> — Berhadapan setiap hari dengan pasien yang takut dan cemas membutuhkan investasi emosional yang besar. Tanpa strategi manajemen emosi yang efektif, paparan berulang terhadap kecemasan pasien dapat menyebabkan emotional labor fatigue.</w:t>
      </w:r>
    </w:p>
    <w:p w14:paraId="0668EF4F" w14:textId="77777777" w:rsidR="00034AF9" w:rsidRDefault="00000000">
      <w:pPr>
        <w:spacing w:before="80" w:after="80" w:line="360" w:lineRule="auto"/>
        <w:jc w:val="both"/>
      </w:pPr>
      <w:r>
        <w:rPr>
          <w:i/>
          <w:iCs/>
          <w:color w:val="2C3E50"/>
        </w:rPr>
        <w:t>Isolasi lingkungan kerja</w:t>
      </w:r>
      <w:r>
        <w:rPr>
          <w:color w:val="2C3E50"/>
        </w:rPr>
        <w:t xml:space="preserve"> — Banyak dokter gigi bekerja dalam lingkungan yang relatif terisolasi, dengan sedikit kesempatan untuk konsultasi dengan sejawat tentang kasus yang menantang atau berbagi beban emosional dari pekerjaan.</w:t>
      </w:r>
    </w:p>
    <w:p w14:paraId="02B169D8" w14:textId="77777777" w:rsidR="00034AF9" w:rsidRDefault="00000000">
      <w:pPr>
        <w:spacing w:before="80" w:after="80" w:line="360" w:lineRule="auto"/>
        <w:jc w:val="both"/>
      </w:pPr>
      <w:r>
        <w:rPr>
          <w:i/>
          <w:iCs/>
          <w:color w:val="2C3E50"/>
        </w:rPr>
        <w:t>Ancaman litigasi</w:t>
      </w:r>
      <w:r>
        <w:rPr>
          <w:color w:val="2C3E50"/>
        </w:rPr>
        <w:t xml:space="preserve"> — Meningkatnya kesadaran hukum dan kecenderungan litigasi medis menambahkan lapisan stres kronis yang signifikan dalam praktik dental.</w:t>
      </w:r>
    </w:p>
    <w:p w14:paraId="6B362329" w14:textId="77777777" w:rsidR="00034AF9" w:rsidRDefault="00000000">
      <w:pPr>
        <w:spacing w:before="80" w:after="80" w:line="360" w:lineRule="auto"/>
        <w:jc w:val="both"/>
      </w:pPr>
      <w:r>
        <w:rPr>
          <w:b/>
          <w:bCs/>
          <w:color w:val="2C3E50"/>
        </w:rPr>
        <w:t>Komponen Resiliensi Profesional</w:t>
      </w:r>
    </w:p>
    <w:p w14:paraId="16EFD5BC" w14:textId="77777777" w:rsidR="00034AF9" w:rsidRDefault="00000000">
      <w:pPr>
        <w:spacing w:before="80" w:after="80" w:line="360" w:lineRule="auto"/>
        <w:jc w:val="both"/>
      </w:pPr>
      <w:r>
        <w:rPr>
          <w:color w:val="2C3E50"/>
        </w:rPr>
        <w:t>Resiliensi — kemampuan untuk pulih dan berkembang menghadapi tekanan dan kesulitan — bukanlah sifat bawaan yang dimiliki atau tidak dimiliki seseorang. Ia adalah kapasitas yang dapat dikembangkan melalui latihan dan dukungan yang tepat (Southwick &amp; Charney, 2012).</w:t>
      </w:r>
    </w:p>
    <w:p w14:paraId="09E73ED4" w14:textId="77777777" w:rsidR="00034AF9" w:rsidRDefault="00000000">
      <w:pPr>
        <w:spacing w:before="80" w:after="80" w:line="360" w:lineRule="auto"/>
        <w:jc w:val="both"/>
      </w:pPr>
      <w:r>
        <w:rPr>
          <w:color w:val="2C3E50"/>
        </w:rPr>
        <w:t>Komponen-komponen resiliensi yang relevan untuk profesional kesehatan meliputi:</w:t>
      </w:r>
    </w:p>
    <w:p w14:paraId="076200F8" w14:textId="77777777" w:rsidR="00034AF9" w:rsidRDefault="00000000">
      <w:pPr>
        <w:spacing w:before="80" w:after="80" w:line="360" w:lineRule="auto"/>
        <w:jc w:val="both"/>
      </w:pPr>
      <w:r>
        <w:rPr>
          <w:i/>
          <w:iCs/>
          <w:color w:val="2C3E50"/>
        </w:rPr>
        <w:lastRenderedPageBreak/>
        <w:t>Makna dan tujuan</w:t>
      </w:r>
      <w:r>
        <w:rPr>
          <w:color w:val="2C3E50"/>
        </w:rPr>
        <w:t xml:space="preserve"> — Dokter gigi yang memiliki koneksi yang kuat dengan "mengapa" mereka memilih profesi ini — dampak positif yang mereka buat pada kehidupan pasien — menunjukkan resiliensi yang lebih tinggi. Praktik reflektif yang membantu mengidentifikasi dan merayakan momen-momen bermakna dalam pekerjaan adalah strategi berbasis bukti.</w:t>
      </w:r>
    </w:p>
    <w:p w14:paraId="55CBD52D" w14:textId="77777777" w:rsidR="00034AF9" w:rsidRDefault="00000000">
      <w:pPr>
        <w:spacing w:before="80" w:after="80" w:line="360" w:lineRule="auto"/>
        <w:jc w:val="both"/>
      </w:pPr>
      <w:r>
        <w:rPr>
          <w:i/>
          <w:iCs/>
          <w:color w:val="2C3E50"/>
        </w:rPr>
        <w:t>Dukungan sosial dan kolegial</w:t>
      </w:r>
      <w:r>
        <w:rPr>
          <w:color w:val="2C3E50"/>
        </w:rPr>
        <w:t xml:space="preserve"> — Koneksi yang bermakna dengan sejawat, mentor, dan komunitas profesi adalah faktor protektif yang konsisten dalam penelitian burnout. Supervisi klinis, peer support groups, dan mentorship formal adalah struktur yang mendukung.</w:t>
      </w:r>
    </w:p>
    <w:p w14:paraId="07BE0A33" w14:textId="77777777" w:rsidR="00034AF9" w:rsidRDefault="00000000">
      <w:pPr>
        <w:spacing w:before="80" w:after="80" w:line="360" w:lineRule="auto"/>
        <w:jc w:val="both"/>
      </w:pPr>
      <w:r>
        <w:rPr>
          <w:i/>
          <w:iCs/>
          <w:color w:val="2C3E50"/>
        </w:rPr>
        <w:t>Self-compassion</w:t>
      </w:r>
      <w:r>
        <w:rPr>
          <w:color w:val="2C3E50"/>
        </w:rPr>
        <w:t xml:space="preserve"> — Kristin Neff (2011) mendefinisikan self-compassion sebagai kemampuan untuk memperlakukan diri sendiri dengan kebaikan dan pemahaman yang sama yang akan kita berikan kepada teman yang menghadapi kesulitan. Penelitian menunjukkan bahwa self-compassion yang lebih tinggi berkorelasi dengan burnout yang lebih rendah dan kepuasan kerja yang lebih tinggi di kalangan profesional kesehatan.</w:t>
      </w:r>
    </w:p>
    <w:p w14:paraId="2099FAC1" w14:textId="77777777" w:rsidR="00034AF9" w:rsidRDefault="00000000">
      <w:pPr>
        <w:spacing w:before="80" w:after="80" w:line="360" w:lineRule="auto"/>
        <w:jc w:val="both"/>
      </w:pPr>
      <w:r>
        <w:rPr>
          <w:i/>
          <w:iCs/>
          <w:color w:val="2C3E50"/>
        </w:rPr>
        <w:t>Batasan profesional yang sehat</w:t>
      </w:r>
      <w:r>
        <w:rPr>
          <w:color w:val="2C3E50"/>
        </w:rPr>
        <w:t xml:space="preserve"> — Kemampuan untuk membatasi waktu kerja, mendelegasikan tugas yang dapat didelegasikan, dan mempertahankan kehidupan di luar pekerjaan adalah komponen resiliensi yang sering diabaikan tetapi sangat penting.</w:t>
      </w:r>
    </w:p>
    <w:p w14:paraId="4E3588BE" w14:textId="77777777" w:rsidR="00034AF9" w:rsidRDefault="00000000">
      <w:pPr>
        <w:spacing w:before="80" w:after="80" w:line="360" w:lineRule="auto"/>
        <w:jc w:val="both"/>
      </w:pPr>
      <w:r>
        <w:rPr>
          <w:b/>
          <w:bCs/>
          <w:color w:val="2C3E50"/>
        </w:rPr>
        <w:t>Ketika Dokter Gigi Membutuhkan Bantuan</w:t>
      </w:r>
    </w:p>
    <w:p w14:paraId="76CBB790" w14:textId="77777777" w:rsidR="00034AF9" w:rsidRDefault="00000000">
      <w:pPr>
        <w:spacing w:before="80" w:after="80" w:line="360" w:lineRule="auto"/>
        <w:jc w:val="both"/>
      </w:pPr>
      <w:r>
        <w:rPr>
          <w:color w:val="2C3E50"/>
        </w:rPr>
        <w:t>Stigma terhadap gangguan kesehatan mental di kalangan profesional kesehatan masih sangat nyata. Dokter gigi yang mengalami depresi, kecemasan, atau ketergantungan zat seringkali menunda mencari bantuan karena takut terhadap konsekuensi profesional dan penilaian dari sejawat.</w:t>
      </w:r>
    </w:p>
    <w:p w14:paraId="004E07A7" w14:textId="77777777" w:rsidR="00034AF9" w:rsidRDefault="00000000">
      <w:pPr>
        <w:spacing w:before="80" w:after="80" w:line="360" w:lineRule="auto"/>
        <w:jc w:val="both"/>
      </w:pPr>
      <w:r>
        <w:rPr>
          <w:color w:val="2C3E50"/>
        </w:rPr>
        <w:t>Profesi dental di berbagai negara telah mengembangkan program dukungan khusus untuk anggotanya yang membutuhkan bantuan — termasuk layanan konseling rahasia, program rehabilitasi, dan jaringan peer support. Di Indonesia, PDGI memiliki peran penting dalam mengembangkan infrastruktur dukungan kesehatan psikologis yang efektif dan tanpa stigma bagi anggota profesinya.</w:t>
      </w:r>
    </w:p>
    <w:p w14:paraId="4C883A5B" w14:textId="77777777" w:rsidR="00034AF9" w:rsidRDefault="00000000">
      <w:pPr>
        <w:spacing w:before="80" w:after="80" w:line="360" w:lineRule="auto"/>
        <w:jc w:val="both"/>
      </w:pPr>
      <w:r>
        <w:rPr>
          <w:color w:val="2C3E50"/>
        </w:rPr>
        <w:t>Mencari bantuan ketika dibutuhkan bukan tanda kelemahan — ia adalah tanda kebijaksanaan dan tanggung jawab profesional yang sesungguhnya.</w:t>
      </w:r>
    </w:p>
    <w:p w14:paraId="213380BD" w14:textId="77777777" w:rsidR="00034AF9" w:rsidRDefault="00000000">
      <w:pPr>
        <w:pStyle w:val="Heading2"/>
      </w:pPr>
      <w:r>
        <w:t>F. Neuropsikologi Rasa Takut dan Strategi Neurosains untuk Klinik Dental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B95474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FDEA60E" w14:textId="77777777" w:rsidR="00034AF9" w:rsidRDefault="00000000">
            <w:pPr>
              <w:spacing w:after="60"/>
              <w:jc w:val="center"/>
            </w:pPr>
            <w:r>
              <w:rPr>
                <w:b/>
                <w:bCs/>
                <w:color w:val="F39C12"/>
                <w:sz w:val="18"/>
                <w:szCs w:val="18"/>
              </w:rPr>
              <w:t>✦  MOTIVASI  ✦</w:t>
            </w:r>
          </w:p>
        </w:tc>
      </w:tr>
      <w:tr w:rsidR="00034AF9" w14:paraId="6E27A8A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8DCEAC8" w14:textId="77777777" w:rsidR="00034AF9" w:rsidRDefault="00000000">
            <w:pPr>
              <w:jc w:val="center"/>
            </w:pPr>
            <w:r>
              <w:rPr>
                <w:i/>
                <w:iCs/>
                <w:color w:val="7D6608"/>
              </w:rPr>
              <w:t>"Memahami otak yang takut bukan hanya ilmu — ia adalah kunci untuk membuka pintu bagi jutaan pasien yang menghindari perawatan dental karena takut."</w:t>
            </w:r>
          </w:p>
        </w:tc>
      </w:tr>
    </w:tbl>
    <w:p w14:paraId="027E4978" w14:textId="77777777" w:rsidR="00034AF9" w:rsidRDefault="00034AF9">
      <w:pPr>
        <w:spacing w:before="80"/>
      </w:pPr>
    </w:p>
    <w:p w14:paraId="41D52DA0" w14:textId="77777777" w:rsidR="00034AF9" w:rsidRDefault="00000000">
      <w:pPr>
        <w:spacing w:before="80" w:after="80" w:line="360" w:lineRule="auto"/>
        <w:jc w:val="both"/>
      </w:pPr>
      <w:r>
        <w:rPr>
          <w:color w:val="2C3E50"/>
        </w:rPr>
        <w:t xml:space="preserve">Perkembangan neurosains dalam dua dekade terakhir telah memberikan pemahaman yang jauh lebih mendalam tentang mekanisme biologis rasa takut dan kecemasan — pemahaman yang </w:t>
        <w:lastRenderedPageBreak/>
        <w:t>memiliki implikasi praktis yang langsung bagi dokter gigi dalam mengelola pasien dengan kecemasan dental.</w:t>
      </w:r>
    </w:p>
    <w:p w14:paraId="2A443356" w14:textId="77777777" w:rsidR="00034AF9" w:rsidRDefault="00000000">
      <w:pPr>
        <w:spacing w:before="80" w:after="80" w:line="360" w:lineRule="auto"/>
        <w:jc w:val="both"/>
      </w:pPr>
      <w:r>
        <w:rPr>
          <w:b/>
          <w:bCs/>
          <w:color w:val="2C3E50"/>
        </w:rPr>
        <w:t>Amigdala, Memori, dan Ketakutan yang Terprogram</w:t>
      </w:r>
    </w:p>
    <w:p w14:paraId="15723D6A" w14:textId="77777777" w:rsidR="00034AF9" w:rsidRDefault="00000000">
      <w:pPr>
        <w:spacing w:before="80" w:after="80" w:line="360" w:lineRule="auto"/>
        <w:jc w:val="both"/>
      </w:pPr>
      <w:r>
        <w:rPr>
          <w:color w:val="2C3E50"/>
        </w:rPr>
        <w:t>Amigdala adalah struktur di sistem limbik otak yang berperan sentral dalam pemrosesan emosi — terutama rasa takut. Penelitian Joseph LeDoux (1996) menunjukkan bahwa amigdala dapat memproses sinyal ancaman dan mengaktifkan respons ketakutan melalui jalur yang sangat cepat — yang ia sebut "the low road" — bahkan sebelum korteks serebral (pusat pemikiran rasional) sepenuhnya memproses informasi tersebut.</w:t>
      </w:r>
    </w:p>
    <w:p w14:paraId="5AAAD6CF" w14:textId="77777777" w:rsidR="00034AF9" w:rsidRDefault="00000000">
      <w:pPr>
        <w:spacing w:before="80" w:after="80" w:line="360" w:lineRule="auto"/>
        <w:jc w:val="both"/>
      </w:pPr>
      <w:r>
        <w:rPr>
          <w:color w:val="2C3E50"/>
        </w:rPr>
        <w:t>Ini menjelaskan mengapa pasien dengan fobia dental sering bereaksi dengan rasa takut yang intens bahkan sebelum prosedur yang menyakitkan dimulai — bahkan hanya dengan mencium bau antiseptik atau mendengar suara bor dari ruang sebelah. Amigdala telah mengasosiasikan stimulus-stimulus ini dengan pengalaman traumatik masa lalu dan mengaktifkan respons ketakutan secara otomatis, sebelum pikiran sadar dapat mengintervensi.</w:t>
      </w:r>
    </w:p>
    <w:p w14:paraId="66FFB217" w14:textId="77777777" w:rsidR="00034AF9" w:rsidRDefault="00000000">
      <w:pPr>
        <w:spacing w:before="80" w:after="80" w:line="360" w:lineRule="auto"/>
        <w:jc w:val="both"/>
      </w:pPr>
      <w:r>
        <w:rPr>
          <w:b/>
          <w:bCs/>
          <w:color w:val="2C3E50"/>
        </w:rPr>
        <w:t>Respons Stres dan Implikasinya untuk Manajemen Pasien</w:t>
      </w:r>
    </w:p>
    <w:p w14:paraId="7A6015F6" w14:textId="77777777" w:rsidR="00034AF9" w:rsidRDefault="00000000">
      <w:pPr>
        <w:spacing w:before="80" w:after="80" w:line="360" w:lineRule="auto"/>
        <w:jc w:val="both"/>
      </w:pPr>
      <w:r>
        <w:rPr>
          <w:color w:val="2C3E50"/>
        </w:rPr>
        <w:t>Ketika pasien mengalami kecemasan dental yang tinggi, sistem saraf simpatis mengaktifkan respons fight-or-flight: jantung berdetak lebih cepat, tekanan darah meningkat, otot menjadi tegang, dan pernapasan menjadi lebih dangkal dan cepat. Dari perspektif klinis, kondisi ini memiliki beberapa implikasi:</w:t>
      </w:r>
    </w:p>
    <w:p w14:paraId="53377700" w14:textId="77777777" w:rsidR="00034AF9" w:rsidRDefault="00000000">
      <w:pPr>
        <w:spacing w:before="80" w:after="80" w:line="360" w:lineRule="auto"/>
        <w:jc w:val="both"/>
      </w:pPr>
      <w:r>
        <w:rPr>
          <w:i/>
          <w:iCs/>
          <w:color w:val="2C3E50"/>
        </w:rPr>
        <w:t>Peningkatan persepsi nyeri</w:t>
      </w:r>
      <w:r>
        <w:rPr>
          <w:color w:val="2C3E50"/>
        </w:rPr>
        <w:t xml:space="preserve"> — Keadaan cemas meningkatkan sensitivitas terhadap nyeri melalui berbagai mekanisme termasuk peningkatan kadar kortisol dan pengurangan kadar endorfin endogen.</w:t>
      </w:r>
    </w:p>
    <w:p w14:paraId="11DD25ED" w14:textId="77777777" w:rsidR="00034AF9" w:rsidRDefault="00000000">
      <w:pPr>
        <w:spacing w:before="80" w:after="80" w:line="360" w:lineRule="auto"/>
        <w:jc w:val="both"/>
      </w:pPr>
      <w:r>
        <w:rPr>
          <w:i/>
          <w:iCs/>
          <w:color w:val="2C3E50"/>
        </w:rPr>
        <w:t>Peningkatan gag reflex</w:t>
      </w:r>
      <w:r>
        <w:rPr>
          <w:color w:val="2C3E50"/>
        </w:rPr>
        <w:t xml:space="preserve"> — Kecemasan tinggi berkorelasi dengan peningkatan sensitivitas gag reflex, yang dapat mempersulit prosedur intraoral.</w:t>
      </w:r>
    </w:p>
    <w:p w14:paraId="6C04B04A" w14:textId="77777777" w:rsidR="00034AF9" w:rsidRDefault="00000000">
      <w:pPr>
        <w:spacing w:before="80" w:after="80" w:line="360" w:lineRule="auto"/>
        <w:jc w:val="both"/>
      </w:pPr>
      <w:r>
        <w:rPr>
          <w:i/>
          <w:iCs/>
          <w:color w:val="2C3E50"/>
        </w:rPr>
        <w:t>Potensi vasovagal syncope</w:t>
      </w:r>
      <w:r>
        <w:rPr>
          <w:color w:val="2C3E50"/>
        </w:rPr>
        <w:t xml:space="preserve"> — Pada beberapa pasien, kecemasan dental yang ekstrem dapat memicu respons vasovagal (pingsan) melalui aktivasi parasimpatis yang berlebihan sebagai counter-response.</w:t>
      </w:r>
    </w:p>
    <w:p w14:paraId="0AEBF3C2" w14:textId="77777777" w:rsidR="00034AF9" w:rsidRDefault="00000000">
      <w:pPr>
        <w:spacing w:before="80" w:after="80" w:line="360" w:lineRule="auto"/>
        <w:jc w:val="both"/>
      </w:pPr>
      <w:r>
        <w:rPr>
          <w:i/>
          <w:iCs/>
          <w:color w:val="2C3E50"/>
        </w:rPr>
        <w:t>Implikasi untuk anestesi lokal</w:t>
      </w:r>
      <w:r>
        <w:rPr>
          <w:color w:val="2C3E50"/>
        </w:rPr>
        <w:t xml:space="preserve"> — Tingkat kecemasan yang tinggi secara klinis diasosiasikan dengan peningkatan kebutuhan dosis anestesi lokal dan kemungkinan lebih tinggi dari kegagalan anestesi, kemungkinan besar melalui mekanisme peningkatan tonus simpatis dan sensitisasi nyeri.</w:t>
      </w:r>
    </w:p>
    <w:p w14:paraId="18F30A1C" w14:textId="77777777" w:rsidR="00034AF9" w:rsidRDefault="00000000">
      <w:pPr>
        <w:spacing w:before="80" w:after="80" w:line="360" w:lineRule="auto"/>
        <w:jc w:val="both"/>
      </w:pPr>
      <w:r>
        <w:rPr>
          <w:b/>
          <w:bCs/>
          <w:color w:val="2C3E50"/>
        </w:rPr>
        <w:t>Intervensi Berbasis Neurosains</w:t>
      </w:r>
    </w:p>
    <w:p w14:paraId="3ED7833A" w14:textId="77777777" w:rsidR="00034AF9" w:rsidRDefault="00000000">
      <w:pPr>
        <w:spacing w:before="80" w:after="80" w:line="360" w:lineRule="auto"/>
        <w:jc w:val="both"/>
      </w:pPr>
      <w:r>
        <w:rPr>
          <w:color w:val="2C3E50"/>
        </w:rPr>
        <w:t>Pemahaman neurosains tentang kecemasan dental membuka jalur intervensi yang lebih terarah:</w:t>
      </w:r>
    </w:p>
    <w:p w14:paraId="6CD2249B" w14:textId="77777777" w:rsidR="00034AF9" w:rsidRDefault="00000000">
      <w:pPr>
        <w:spacing w:before="80" w:after="80" w:line="360" w:lineRule="auto"/>
        <w:jc w:val="both"/>
      </w:pPr>
      <w:r>
        <w:rPr>
          <w:i/>
          <w:iCs/>
          <w:color w:val="2C3E50"/>
        </w:rPr>
        <w:t>Mindfulness-Based Stress Reduction (MBSR)</w:t>
      </w:r>
      <w:r>
        <w:rPr>
          <w:color w:val="2C3E50"/>
        </w:rPr>
        <w:t xml:space="preserve"> yang dikembangkan Jon Kabat-Zinn (1990) telah terbukti efektif dalam mengurangi reaktivitas amigdala terhadap stimulus stres. Dokter gigi tidak perlu mengimplementasikan program MBSR penuh, tetapi teknik pernapasan dalam dan grounding yang merupakan inti dari pendekatan mindfulness dapat diajarkan kepada pasien dalam beberapa menit.</w:t>
      </w:r>
    </w:p>
    <w:p w14:paraId="54D334A9" w14:textId="77777777" w:rsidR="00034AF9" w:rsidRDefault="00000000">
      <w:pPr>
        <w:spacing w:before="80" w:after="80" w:line="360" w:lineRule="auto"/>
        <w:jc w:val="both"/>
      </w:pPr>
      <w:r>
        <w:rPr>
          <w:i/>
          <w:iCs/>
          <w:color w:val="2C3E50"/>
        </w:rPr>
        <w:lastRenderedPageBreak/>
        <w:t>Neurofeedback dan biofeedback</w:t>
      </w:r>
      <w:r>
        <w:rPr>
          <w:color w:val="2C3E50"/>
        </w:rPr>
        <w:t xml:space="preserve"> — Teknologi yang memungkinkan pasien untuk memantau dan secara aktif memodulasi respons fisiologis mereka (detak jantung, galvanic skin response) sedang dieksplorasi dalam konteks dental dan menunjukkan hasil yang menjanjikan.</w:t>
      </w:r>
    </w:p>
    <w:p w14:paraId="45981607" w14:textId="77777777" w:rsidR="00034AF9" w:rsidRDefault="00000000">
      <w:pPr>
        <w:spacing w:before="80" w:after="80" w:line="360" w:lineRule="auto"/>
        <w:jc w:val="both"/>
      </w:pPr>
      <w:r>
        <w:rPr>
          <w:i/>
          <w:iCs/>
          <w:color w:val="2C3E50"/>
        </w:rPr>
        <w:t>Virtual Reality Exposure Therapy</w:t>
      </w:r>
      <w:r>
        <w:rPr>
          <w:color w:val="2C3E50"/>
        </w:rPr>
        <w:t xml:space="preserve"> (VRET) — Terapi paparan berbasis realitas virtual yang memungkinkan pasien untuk secara bertahap terekspos pada stimulus dental yang menakutkan dalam lingkungan yang aman dan terkontrol menunjukkan efektivitas yang signifikan dalam penelitian awal (Carlin et al., 1997; Gordon et al., 2021).</w:t>
      </w:r>
    </w:p>
    <w:p w14:paraId="7691F430" w14:textId="77777777" w:rsidR="00034AF9" w:rsidRDefault="00034AF9">
      <w:pPr>
        <w:spacing w:before="160"/>
      </w:pPr>
    </w:p>
    <w:p w14:paraId="1A2B3C01" w14:textId="77777777" w:rsidR="00034AF9" w:rsidRDefault="00000000">
      <w:pPr>
        <w:pStyle w:val="Heading2"/>
      </w:pPr>
      <w:r>
        <w:t>G. Compassion Fatigue, Moral Injury, dan Depresi: Memperluas Peta Kesehatan Psikologis Dokter Gigi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A2B3C0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A2B3C03" w14:textId="77777777" w:rsidR="00034AF9" w:rsidRDefault="00000000">
            <w:pPr>
              <w:spacing w:after="60"/>
              <w:jc w:val="center"/>
            </w:pPr>
            <w:r>
              <w:rPr>
                <w:b/>
                <w:bCs/>
                <w:color w:val="F39C12"/>
                <w:sz w:val="18"/>
                <w:szCs w:val="18"/>
              </w:rPr>
              <w:t>✦  MOTIVASI  ✦</w:t>
            </w:r>
          </w:p>
        </w:tc>
      </w:tr>
      <w:tr w:rsidR="00034AF9" w14:paraId="1A2B3C0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A2B3C05" w14:textId="77777777" w:rsidR="00034AF9" w:rsidRDefault="00000000">
            <w:pPr>
              <w:jc w:val="center"/>
            </w:pPr>
            <w:r>
              <w:rPr>
                <w:i/>
                <w:iCs/>
                <w:color w:val="7D6608"/>
              </w:rPr>
              <w:t>"Tidak semua kelelahan sama. Yang membedakan kelelahan biasa dari luka yang lebih dalam adalah apakah tangan kita masih terasa milik kita sendiri, atau nurani kita yang justru mulai berdarah."</w:t>
            </w:r>
          </w:p>
        </w:tc>
      </w:tr>
    </w:tbl>
    <w:p w14:paraId="1A2B3C06" w14:textId="77777777" w:rsidR="00034AF9" w:rsidRDefault="00034AF9">
      <w:pPr>
        <w:spacing w:before="80"/>
      </w:pPr>
    </w:p>
    <w:p w14:paraId="1A2B3C07" w14:textId="77777777" w:rsidR="00034AF9" w:rsidRDefault="00000000">
      <w:pPr>
        <w:spacing w:before="80" w:after="80" w:line="360" w:lineRule="auto"/>
        <w:jc w:val="both"/>
      </w:pPr>
      <w:r>
        <w:rPr>
          <w:color w:val="2C3E50"/>
        </w:rPr>
        <w:t>Bagian E telah membahas burnout dan resiliensi profesional secara umum. Namun, riset kesehatan kerja kontemporer semakin menegaskan bahwa "kelelahan dokter gigi" bukanlah fenomena tunggal — ia adalah payung yang menaungi setidaknya tiga kondisi yang berbeda secara mekanisme, meskipun sering tumpang tindih dalam pengalaman: compassion fatigue, moral injury, dan depresi klinis. Membedakan ketiganya penting secara praktis, karena intervensi yang tepat untuk satu kondisi dapat tidak relevan — bahkan kontraproduktif — untuk kondisi lainnya.</w:t>
      </w:r>
    </w:p>
    <w:p w14:paraId="1A2B3C08" w14:textId="77777777" w:rsidR="00034AF9" w:rsidRDefault="00000000">
      <w:pPr>
        <w:spacing w:before="80" w:after="80" w:line="360" w:lineRule="auto"/>
        <w:jc w:val="both"/>
      </w:pPr>
      <w:r>
        <w:rPr>
          <w:b/>
          <w:bCs/>
          <w:color w:val="2C3E50"/>
        </w:rPr>
        <w:t>Compassion Fatigue: Ketika Empati Sendiri Menjadi Sumber Keletihan</w:t>
      </w:r>
    </w:p>
    <w:p w14:paraId="1A2B3C09" w14:textId="77777777" w:rsidR="00034AF9" w:rsidRDefault="00000000">
      <w:pPr>
        <w:spacing w:before="80" w:after="80" w:line="360" w:lineRule="auto"/>
        <w:jc w:val="both"/>
      </w:pPr>
      <w:r>
        <w:rPr>
          <w:color w:val="2C3E50"/>
        </w:rPr>
        <w:t xml:space="preserve">Charles Figley (1995) memperkenalkan istilah </w:t>
      </w:r>
      <w:r>
        <w:rPr>
          <w:i/>
          <w:iCs/>
          <w:color w:val="2C3E50"/>
        </w:rPr>
        <w:t>compassion fatigue</w:t>
      </w:r>
      <w:r>
        <w:rPr>
          <w:color w:val="2C3E50"/>
        </w:rPr>
        <w:t xml:space="preserve"> untuk menggambarkan kelelahan emosional yang muncul secara spesifik dari paparan berulang terhadap penderitaan orang lain — bukan dari beban kerja itu sendiri. Bedanya dengan burnout krusial: burnout bersumber dari kelebihan tuntutan kerja secara umum (jadwal padat, tekanan administratif, beban kasus), sementara compassion fatigue bersumber dari investasi empatik yang terus-menerus dikuras tanpa pemulihan yang memadai.</w:t>
      </w:r>
    </w:p>
    <w:p w14:paraId="1A2B3C10" w14:textId="77777777" w:rsidR="00034AF9" w:rsidRDefault="00000000">
      <w:pPr>
        <w:spacing w:before="80" w:after="80" w:line="360" w:lineRule="auto"/>
        <w:jc w:val="both"/>
      </w:pPr>
      <w:r>
        <w:rPr>
          <w:color w:val="2C3E50"/>
        </w:rPr>
        <w:t>Dalam praktik dental, sumber utamanya adalah paparan konstan terhadap kecemasan dan ketakutan pasien — sebagaimana dibahas dalam Bab 4.B. Dokter gigi yang secara konsisten menyerap kecemasan pasien tanpa strategi regulasi emosi yang memadai berisiko mengalami penumpulan afektif (dokter gigi mulai merasa "mati rasa" terhadap penderitaan pasien sebagai mekanisme pertahanan) atau, sebaliknya, hiperresponsivitas emosional yang menguras energi psikologis dari hari ke hari. Ironisnya, dokter gigi yang paling berempati — yang justru menjadi kekuatan profesionalnya — adalah yang paling rentan terhadap compassion fatigue jika tidak memiliki batas dan pemulihan yang sehat.</w:t>
      </w:r>
    </w:p>
    <w:p w14:paraId="1A2B3C11" w14:textId="77777777" w:rsidR="00034AF9" w:rsidRDefault="00000000">
      <w:pPr>
        <w:spacing w:before="80" w:after="80" w:line="360" w:lineRule="auto"/>
        <w:jc w:val="both"/>
      </w:pPr>
      <w:r>
        <w:rPr>
          <w:b/>
          <w:bCs/>
          <w:color w:val="2C3E50"/>
        </w:rPr>
        <w:t>Moral Injury: Ketika Nilai Sendiri yang Terlanggar</w:t>
      </w:r>
    </w:p>
    <w:p w14:paraId="1A2B3C12" w14:textId="77777777" w:rsidR="00034AF9" w:rsidRDefault="00000000">
      <w:pPr>
        <w:spacing w:before="80" w:after="80" w:line="360" w:lineRule="auto"/>
        <w:jc w:val="both"/>
      </w:pPr>
      <w:r>
        <w:rPr>
          <w:color w:val="2C3E50"/>
        </w:rPr>
        <w:t xml:space="preserve">Konsep </w:t>
      </w:r>
      <w:r>
        <w:rPr>
          <w:i/>
          <w:iCs/>
          <w:color w:val="2C3E50"/>
        </w:rPr>
        <w:t>moral injury</w:t>
      </w:r>
      <w:r>
        <w:rPr>
          <w:color w:val="2C3E50"/>
        </w:rPr>
        <w:t xml:space="preserve"> pertama kali dikembangkan dalam konteks psikiatri militer (Litz et al., 2009) untuk menggambarkan luka psikologis yang muncul ketika seseorang terpaksa melakukan, menyaksikan, atau gagal mencegah tindakan yang bertentangan dengan nilai moralnya sendiri. Talbot dan Dean (2018) mengadaptasi konsep ini ke dalam konteks tenaga kesehatan, berargumen bahwa sebagian besar apa yang selama ini disebut "burnout" pada klinisi sebenarnya lebih tepat dipahami sebagai moral injury — bukan kegagalan resiliensi individu, melainkan konsekuensi dari sistem yang berulang kali memaksa klinisi memilih antara kepentingan pasien dan tekanan sistem.</w:t>
      </w:r>
    </w:p>
    <w:p w14:paraId="1A2B3C13" w14:textId="77777777" w:rsidR="00034AF9" w:rsidRDefault="00000000">
      <w:pPr>
        <w:spacing w:before="80" w:after="80" w:line="360" w:lineRule="auto"/>
        <w:jc w:val="both"/>
      </w:pPr>
      <w:r>
        <w:rPr>
          <w:color w:val="2C3E50"/>
        </w:rPr>
        <w:t>Dalam kedokteran gigi, pemicu moral injury sangat konkret dan telah disinggung dalam Bab 3.C: tekanan target pendapatan praktik yang mendorong rekomendasi perawatan melampaui kebutuhan klinis sesungguhnya; keterbatasan waktu konsultasi yang memaksa kompromi terhadap kualitas komunikasi dan edukasi pasien; serta situasi ketika dokter gigi mengetahui perawatan terbaik bagi pasien tetapi pasien tidak mampu membiayainya, dan sistem jaminan kesehatan yang tersedia tidak menjangkau kebutuhan tersebut. Perbedaan mendasarnya dengan burnout: burnout adalah persoalan sumber daya yang terkuras (energi, waktu, kapasitas), sementara moral injury adalah persoalan integritas yang terluka — dokter gigi tahu tindakan yang benar, tetapi sistem berulang kali membuatnya tidak mampu melakukannya.</w:t>
      </w:r>
    </w:p>
    <w:p w14:paraId="1A2B3C14" w14:textId="77777777" w:rsidR="00034AF9" w:rsidRDefault="00000000">
      <w:pPr>
        <w:spacing w:before="80" w:after="80" w:line="360" w:lineRule="auto"/>
        <w:jc w:val="both"/>
      </w:pPr>
      <w:r>
        <w:rPr>
          <w:color w:val="2C3E50"/>
        </w:rPr>
        <w:t>Konsekuensi praktisnya penting: karena akarnya adalah persoalan sistemik dan etis — bukan semata kerapuhan psikologis individu — solusi moral injury tidak dapat dijawab hanya dengan latihan mindfulness atau self-care pribadi sebagaimana dianjurkan untuk burnout biasa. Ia memerlukan perubahan struktural: model insentif praktik yang tidak semata berbasis volume prosedur, ruang deliberasi kolegial untuk mendiskusikan dilema etis secara terbuka, dan pengakuan institusional bahwa distres moral klinisi adalah sinyal sistem yang perlu diperbaiki, bukan kelemahan pribadi yang perlu "diobati."</w:t>
      </w:r>
    </w:p>
    <w:p w14:paraId="1A2B3C15" w14:textId="77777777" w:rsidR="00034AF9" w:rsidRDefault="00000000">
      <w:pPr>
        <w:spacing w:before="80" w:after="80" w:line="360" w:lineRule="auto"/>
        <w:jc w:val="both"/>
      </w:pPr>
      <w:r>
        <w:rPr>
          <w:b/>
          <w:bCs/>
          <w:color w:val="2C3E50"/>
        </w:rPr>
        <w:t>Depresi Klinis: Ketika Distres Melampaui Konteks Pekerjaan</w:t>
      </w:r>
    </w:p>
    <w:p w14:paraId="1A2B3C16" w14:textId="77777777" w:rsidR="00034AF9" w:rsidRDefault="00000000">
      <w:pPr>
        <w:spacing w:before="80" w:after="80" w:line="360" w:lineRule="auto"/>
        <w:jc w:val="both"/>
      </w:pPr>
      <w:r>
        <w:rPr>
          <w:color w:val="2C3E50"/>
        </w:rPr>
        <w:t>Berbeda dari ketiga kondisi di atas yang berakar langsung pada konteks pekerjaan, depresi adalah kondisi klinis yang dapat muncul sebagai konsekuensi dari burnout, compassion fatigue, atau moral injury yang berkepanjangan dan tidak tertangani — namun juga dapat berdiri sendiri, dipengaruhi oleh faktor biologis, genetik, dan kehidupan personal di luar pekerjaan. Sebagaimana disebutkan pada Bagian E, data organisasi kesehatan menunjukkan prevalensi depresi pada dokter gigi yang lebih tinggi dari populasi umum (Rada &amp; Johnson-Leong, 2004). Buku ini tidak dimaksudkan untuk memberikan panduan diagnostik atau terapeutik — hal itu adalah ranah profesional kesehatan jiwa. Yang penting ditegaskan di sini adalah bahwa mengenali perbedaan sumber distres (apakah dari kelelahan empatik, luka moral sistemik, atau kondisi klinis yang lebih dalam) membantu dokter gigi dan koleganya mengarahkan diri pada bentuk dukungan yang tepat — dan sebagaimana ditegaskan pada Bagian E, mencari bantuan profesional bukan tanda kelemahan, melainkan tanggung jawab profesional yang sesungguhnya.</w:t>
      </w:r>
    </w:p>
    <w:p w14:paraId="1A2B3C17" w14:textId="77777777" w:rsidR="00034AF9" w:rsidRDefault="00000000">
      <w:pPr>
        <w:spacing w:before="80" w:after="80" w:line="360" w:lineRule="auto"/>
        <w:jc w:val="both"/>
      </w:pPr>
      <w:r>
        <w:rPr>
          <w:color w:val="2C3E50"/>
        </w:rPr>
        <w:t>Ketiga kerangka ini — compassion fatigue, moral injury, dan depresi — bukan kategori yang saling eksklusif; seorang dokter gigi dapat mengalami lebih dari satu secara bersamaan, dan satu dapat memicu yang lain. Namun kejelasan konseptual ini memberi manfaat praktis: ia mengingatkan bahwa menjadi manusiawi kepada pasien mensyaratkan dokter gigi juga bersikap manusiawi kepada dirinya sendiri — mengenali dengan jujur sumber distresnya, alih-alih menyamaratakan semuanya sebagai "kelelahan biasa" yang cukup diatasi dengan istirahat akhir pekan.</w:t>
      </w:r>
    </w:p>
    <w:p w14:paraId="5851D9FC" w14:textId="77777777" w:rsidR="00034AF9" w:rsidRDefault="00034AF9">
      <w:pPr>
        <w:pBdr>
          <w:bottom w:val="single" w:sz="8" w:space="1" w:color="148F77"/>
        </w:pBdr>
        <w:spacing w:before="80" w:after="80"/>
      </w:pPr>
    </w:p>
    <w:p w14:paraId="57247ED3"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43C34AA"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2E223C2C" w14:textId="77777777" w:rsidR="00034AF9" w:rsidRDefault="00000000">
            <w:pPr>
              <w:pStyle w:val="ListParagraph"/>
              <w:numPr>
                <w:ilvl w:val="0"/>
                <w:numId w:val="3"/>
              </w:numPr>
              <w:spacing w:before="50" w:after="50"/>
            </w:pPr>
            <w:r>
              <w:rPr>
                <w:color w:val="888888"/>
                <w:sz w:val="18"/>
                <w:szCs w:val="18"/>
              </w:rPr>
              <w:t>American Academy of Pediatric Dentistry (AAPD). (2020). Behavior Guidance for the Pediatric Dental Patient. AAPD. https://www.aapd.org/globalassets/media/policies_guidelines/bp_behavguide.pdf</w:t>
            </w:r>
          </w:p>
          <w:p w14:paraId="726B1D74" w14:textId="77777777" w:rsidR="00034AF9" w:rsidRDefault="00000000">
            <w:pPr>
              <w:pStyle w:val="ListParagraph"/>
              <w:numPr>
                <w:ilvl w:val="0"/>
                <w:numId w:val="3"/>
              </w:numPr>
              <w:spacing w:before="50" w:after="50"/>
            </w:pPr>
            <w:r>
              <w:rPr>
                <w:color w:val="888888"/>
                <w:sz w:val="18"/>
                <w:szCs w:val="18"/>
              </w:rPr>
              <w:t>APA (American Psychiatric Association). (2013). Diagnostic and Statistical Manual of Mental Disorders (5th ed.). APA.</w:t>
            </w:r>
          </w:p>
          <w:p w14:paraId="1255D132" w14:textId="77777777" w:rsidR="00034AF9" w:rsidRDefault="00000000">
            <w:pPr>
              <w:pStyle w:val="ListParagraph"/>
              <w:numPr>
                <w:ilvl w:val="0"/>
                <w:numId w:val="3"/>
              </w:numPr>
              <w:spacing w:before="50" w:after="50"/>
            </w:pPr>
            <w:r>
              <w:rPr>
                <w:color w:val="888888"/>
                <w:sz w:val="18"/>
                <w:szCs w:val="18"/>
              </w:rPr>
              <w:t>British Society of Paediatric Dentistry (BSPD). (2019). BSPD Position Statement: Clinical Holding. BSPD.</w:t>
            </w:r>
          </w:p>
          <w:p w14:paraId="01472DEE" w14:textId="77777777" w:rsidR="00034AF9" w:rsidRDefault="00000000">
            <w:pPr>
              <w:pStyle w:val="ListParagraph"/>
              <w:numPr>
                <w:ilvl w:val="0"/>
                <w:numId w:val="3"/>
              </w:numPr>
              <w:spacing w:before="50" w:after="50"/>
            </w:pPr>
            <w:r>
              <w:rPr>
                <w:color w:val="888888"/>
                <w:sz w:val="18"/>
                <w:szCs w:val="18"/>
              </w:rPr>
              <w:t>Cash TF, Smolak L. (2011). Body Image: A Handbook of Science, Practice, and Prevention (2nd ed.). Guilford Press.</w:t>
            </w:r>
          </w:p>
          <w:p w14:paraId="22B9B0DF" w14:textId="77777777" w:rsidR="00034AF9" w:rsidRDefault="00000000">
            <w:pPr>
              <w:pStyle w:val="ListParagraph"/>
              <w:numPr>
                <w:ilvl w:val="0"/>
                <w:numId w:val="3"/>
              </w:numPr>
              <w:spacing w:before="50" w:after="50"/>
            </w:pPr>
            <w:r>
              <w:rPr>
                <w:color w:val="888888"/>
                <w:sz w:val="18"/>
                <w:szCs w:val="18"/>
              </w:rPr>
              <w:t>Dufresne RG, Phillips KA, Vittorio CC, Wilkel CS. (2001). A screening questionnaire for body dysmorphic disorder in a cosmetic dermatologic surgery practice. Dermatologic Surgery, 27(5), 457-462.</w:t>
            </w:r>
          </w:p>
          <w:p w14:paraId="48C31156" w14:textId="77777777" w:rsidR="00034AF9" w:rsidRDefault="00000000">
            <w:pPr>
              <w:pStyle w:val="ListParagraph"/>
              <w:numPr>
                <w:ilvl w:val="0"/>
                <w:numId w:val="3"/>
              </w:numPr>
              <w:spacing w:before="50" w:after="50"/>
            </w:pPr>
            <w:r>
              <w:rPr>
                <w:color w:val="888888"/>
                <w:sz w:val="18"/>
                <w:szCs w:val="18"/>
              </w:rPr>
              <w:t>Frankl SN, Shiere FR, Fogels HR. (1962). Should the parent remain with the child in the dental operatory? Journal of Dentistry for Children, 29, 150-163.</w:t>
            </w:r>
          </w:p>
          <w:p w14:paraId="7E7CE9AA" w14:textId="77777777" w:rsidR="00034AF9" w:rsidRDefault="00000000">
            <w:pPr>
              <w:pStyle w:val="ListParagraph"/>
              <w:numPr>
                <w:ilvl w:val="0"/>
                <w:numId w:val="3"/>
              </w:numPr>
              <w:spacing w:before="50" w:after="50"/>
            </w:pPr>
            <w:r>
              <w:rPr>
                <w:color w:val="888888"/>
                <w:sz w:val="18"/>
                <w:szCs w:val="18"/>
              </w:rPr>
              <w:t>Horne R, Weinman J, Barber N, et al. (2005). Concordance, Adherence and Compliance in Medicine Taking. National Co-ordinating Centre for NHS Service Delivery and Organisation.</w:t>
            </w:r>
          </w:p>
          <w:p w14:paraId="191D29FA" w14:textId="77777777" w:rsidR="00034AF9" w:rsidRDefault="00000000">
            <w:pPr>
              <w:pStyle w:val="ListParagraph"/>
              <w:numPr>
                <w:ilvl w:val="0"/>
                <w:numId w:val="3"/>
              </w:numPr>
              <w:spacing w:before="50" w:after="50"/>
            </w:pPr>
            <w:r>
              <w:rPr>
                <w:color w:val="888888"/>
                <w:sz w:val="18"/>
                <w:szCs w:val="18"/>
              </w:rPr>
              <w:t>IASP (International Association for the Study of Pain). (2020). IASP Announces Revised Definition of Pain. IASP. https://www.iasp-pain.org/publications/iasp-news/iasp-announces-revised-definition-of-pain/</w:t>
            </w:r>
          </w:p>
          <w:p w14:paraId="0EE0222E" w14:textId="77777777" w:rsidR="00034AF9" w:rsidRDefault="00000000">
            <w:pPr>
              <w:pStyle w:val="ListParagraph"/>
              <w:numPr>
                <w:ilvl w:val="0"/>
                <w:numId w:val="3"/>
              </w:numPr>
              <w:spacing w:before="50" w:after="50"/>
            </w:pPr>
            <w:r>
              <w:rPr>
                <w:color w:val="888888"/>
                <w:sz w:val="18"/>
                <w:szCs w:val="18"/>
              </w:rPr>
              <w:t>Locker D, Allen F. (2007). What do measures of 'oral health-related quality of life' measure? Community Dentistry and Oral Epidemiology, 35(6), 401-411.</w:t>
            </w:r>
          </w:p>
          <w:p w14:paraId="478C07B1" w14:textId="77777777" w:rsidR="00034AF9" w:rsidRDefault="00000000">
            <w:pPr>
              <w:pStyle w:val="ListParagraph"/>
              <w:numPr>
                <w:ilvl w:val="0"/>
                <w:numId w:val="3"/>
              </w:numPr>
              <w:spacing w:before="50" w:after="50"/>
            </w:pPr>
            <w:r>
              <w:rPr>
                <w:color w:val="888888"/>
                <w:sz w:val="18"/>
                <w:szCs w:val="18"/>
              </w:rPr>
              <w:t>Melzack R, Wall PD. (1965). Pain mechanisms: A new theory. Science, 150(3699), 971-979. https://doi.org/10.1126/science.150.3699.971</w:t>
            </w:r>
          </w:p>
          <w:p w14:paraId="620FE7FE" w14:textId="77777777" w:rsidR="00034AF9" w:rsidRDefault="00000000">
            <w:pPr>
              <w:pStyle w:val="ListParagraph"/>
              <w:numPr>
                <w:ilvl w:val="0"/>
                <w:numId w:val="3"/>
              </w:numPr>
              <w:spacing w:before="50" w:after="50"/>
            </w:pPr>
            <w:r>
              <w:rPr>
                <w:color w:val="888888"/>
                <w:sz w:val="18"/>
                <w:szCs w:val="18"/>
              </w:rPr>
              <w:t>Miller WR, Rollnick S. (2013). Motivational Interviewing: Helping People Change (3rd ed.). Guilford Press.</w:t>
            </w:r>
          </w:p>
          <w:p w14:paraId="1743DB2F" w14:textId="77777777" w:rsidR="00034AF9" w:rsidRDefault="00000000">
            <w:pPr>
              <w:pStyle w:val="ListParagraph"/>
              <w:numPr>
                <w:ilvl w:val="0"/>
                <w:numId w:val="3"/>
              </w:numPr>
              <w:spacing w:before="50" w:after="50"/>
            </w:pPr>
            <w:r>
              <w:rPr>
                <w:color w:val="888888"/>
                <w:sz w:val="18"/>
                <w:szCs w:val="18"/>
              </w:rPr>
              <w:t>Neff KD. (2011). Self-Compassion: The Proven Power of Being Kind to Yourself. William Morrow.</w:t>
            </w:r>
          </w:p>
          <w:p w14:paraId="213C60BC" w14:textId="77777777" w:rsidR="00034AF9" w:rsidRDefault="00000000">
            <w:pPr>
              <w:pStyle w:val="ListParagraph"/>
              <w:numPr>
                <w:ilvl w:val="0"/>
                <w:numId w:val="3"/>
              </w:numPr>
              <w:spacing w:before="50" w:after="50"/>
            </w:pPr>
            <w:r>
              <w:rPr>
                <w:color w:val="888888"/>
                <w:sz w:val="18"/>
                <w:szCs w:val="18"/>
              </w:rPr>
              <w:t>Rada RE, Johnson-Leong C. (2004). Stress, burnout, anxiety and depression among dentists. Journal of the American Dental Association, 135(6), 788-794. https://doi.org/10.14219/jada.archive.2004.0279</w:t>
            </w:r>
          </w:p>
          <w:p w14:paraId="2457CACA" w14:textId="77777777" w:rsidR="00034AF9" w:rsidRDefault="00000000">
            <w:pPr>
              <w:pStyle w:val="ListParagraph"/>
              <w:numPr>
                <w:ilvl w:val="0"/>
                <w:numId w:val="3"/>
              </w:numPr>
              <w:spacing w:before="50" w:after="50"/>
            </w:pPr>
            <w:r>
              <w:rPr>
                <w:color w:val="888888"/>
                <w:sz w:val="18"/>
                <w:szCs w:val="18"/>
              </w:rPr>
              <w:t>Rosenstock IM. (1966). Why people use health services. Milbank Memorial Fund Quarterly, 44(3), 94-124.</w:t>
            </w:r>
          </w:p>
          <w:p w14:paraId="570B6D97" w14:textId="77777777" w:rsidR="00034AF9" w:rsidRDefault="00000000">
            <w:pPr>
              <w:pStyle w:val="ListParagraph"/>
              <w:numPr>
                <w:ilvl w:val="0"/>
                <w:numId w:val="3"/>
              </w:numPr>
              <w:spacing w:before="50" w:after="50"/>
            </w:pPr>
            <w:r>
              <w:rPr>
                <w:color w:val="888888"/>
                <w:sz w:val="18"/>
                <w:szCs w:val="18"/>
              </w:rPr>
              <w:t>Southwick SM, Charney DS. (2012). Resilience: The Science of Mastering Life's Greatest Challenges. Cambridge University Press.</w:t>
            </w:r>
          </w:p>
          <w:p w14:paraId="6C781B43" w14:textId="77777777" w:rsidR="00034AF9" w:rsidRDefault="00000000">
            <w:pPr>
              <w:pStyle w:val="ListParagraph"/>
              <w:numPr>
                <w:ilvl w:val="0"/>
                <w:numId w:val="3"/>
              </w:numPr>
              <w:spacing w:before="50" w:after="50"/>
            </w:pPr>
            <w:r>
              <w:rPr>
                <w:color w:val="888888"/>
                <w:sz w:val="18"/>
                <w:szCs w:val="18"/>
              </w:rPr>
              <w:t>Sullivan MJL, Bishop SR, Pivik J. (1995). The Pain Catastrophizing Scale: Development and validation. Psychological Assessment, 7(4), 524-532.</w:t>
            </w:r>
          </w:p>
          <w:p w14:paraId="56BAB846" w14:textId="77777777" w:rsidR="00034AF9" w:rsidRDefault="00000000">
            <w:pPr>
              <w:pStyle w:val="ListParagraph"/>
              <w:numPr>
                <w:ilvl w:val="0"/>
                <w:numId w:val="3"/>
              </w:numPr>
              <w:spacing w:before="50" w:after="50"/>
            </w:pPr>
            <w:r>
              <w:rPr>
                <w:color w:val="888888"/>
                <w:sz w:val="18"/>
                <w:szCs w:val="18"/>
              </w:rPr>
              <w:t>Tin-Oo MM, Saddki N, Hassan N. (2011). Factors influencing patient satisfaction with dental appearance and treatments they desire to improve aesthetics. BMC Oral Health, 12(1), 1-8. https://doi.org/10.1186/1472-6831-12-1</w:t>
            </w:r>
          </w:p>
          <w:p w14:paraId="1A2B3D01" w14:textId="77777777" w:rsidR="00034AF9" w:rsidRDefault="00000000">
            <w:pPr>
              <w:pStyle w:val="ListParagraph"/>
              <w:numPr>
                <w:ilvl w:val="0"/>
                <w:numId w:val="3"/>
              </w:numPr>
              <w:spacing w:before="50" w:after="50"/>
            </w:pPr>
            <w:r>
              <w:rPr>
                <w:color w:val="888888"/>
                <w:sz w:val="18"/>
                <w:szCs w:val="18"/>
              </w:rPr>
              <w:t>Figley CR. (1995). Compassion Fatigue: Coping with Secondary Traumatic Stress Disorder in Those Who Treat the Traumatized. Brunner/Mazel.</w:t>
            </w:r>
          </w:p>
          <w:p w14:paraId="1A2B3D02" w14:textId="77777777" w:rsidR="00034AF9" w:rsidRDefault="00000000">
            <w:pPr>
              <w:pStyle w:val="ListParagraph"/>
              <w:numPr>
                <w:ilvl w:val="0"/>
                <w:numId w:val="3"/>
              </w:numPr>
              <w:spacing w:before="50" w:after="50"/>
            </w:pPr>
            <w:r>
              <w:rPr>
                <w:color w:val="888888"/>
                <w:sz w:val="18"/>
                <w:szCs w:val="18"/>
              </w:rPr>
              <w:t>Litz BT, Stein N, Delaney E, Lebowitz L, Nash WP, Silva C, Maguen S. (2009). Moral injury and moral repair in war veterans: A preliminary model and intervention strategy. Clinical Psychology Review, 29(8), 695-706. https://doi.org/10.1016/j.cpr.2009.07.003</w:t>
            </w:r>
          </w:p>
          <w:p w14:paraId="1A2B3D03" w14:textId="77777777" w:rsidR="00034AF9" w:rsidRDefault="00000000">
            <w:pPr>
              <w:pStyle w:val="ListParagraph"/>
              <w:numPr>
                <w:ilvl w:val="0"/>
                <w:numId w:val="3"/>
              </w:numPr>
              <w:spacing w:before="50" w:after="50"/>
            </w:pPr>
            <w:r>
              <w:rPr>
                <w:color w:val="888888"/>
                <w:sz w:val="18"/>
                <w:szCs w:val="18"/>
              </w:rPr>
              <w:t>Talbot SG, Dean W. (2018). Physicians Aren't 'Burning Out.' They're Suffering From Moral Injury. STAT News, July 26, 2018. https://www.statnews.com/2018/07/26/physicians-not-burning-out-they-are-suffering-moral-injury/</w:t>
            </w:r>
          </w:p>
        </w:tc>
      </w:tr>
    </w:tbl>
    <w:p w14:paraId="24BD326E" w14:textId="77777777" w:rsidR="00034AF9" w:rsidRDefault="00034AF9">
      <w:pPr>
        <w:spacing w:before="80"/>
      </w:pPr>
    </w:p>
    <w:p w14:paraId="0944632E" w14:textId="77777777" w:rsidR="00034AF9" w:rsidRDefault="00000000">
      <w:r>
        <w:br w:type="page"/>
      </w:r>
    </w:p>
    <w:p w14:paraId="1F9D9E8D" w14:textId="77777777" w:rsidR="00034AF9" w:rsidRDefault="00000000">
      <w:pPr>
        <w:pStyle w:val="Heading1"/>
      </w:pPr>
      <w:r>
        <w:lastRenderedPageBreak/>
        <w:t>BAB 7: KEPEMIMPINAN, PROFESI, DAN TANGGUNG JAWAB SOSIAL DOKTER GIGI</w:t>
      </w:r>
    </w:p>
    <w:p w14:paraId="7CD83B98" w14:textId="77777777" w:rsidR="00034AF9" w:rsidRDefault="00034AF9">
      <w:pPr>
        <w:pBdr>
          <w:bottom w:val="single" w:sz="8" w:space="1" w:color="148F77"/>
        </w:pBdr>
        <w:spacing w:before="80" w:after="80"/>
      </w:pPr>
    </w:p>
    <w:p w14:paraId="0E733527"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164BB46"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74CAC140" w14:textId="77777777" w:rsidR="00034AF9" w:rsidRDefault="00000000">
            <w:pPr>
              <w:spacing w:after="80"/>
              <w:jc w:val="center"/>
            </w:pPr>
            <w:r>
              <w:rPr>
                <w:b/>
                <w:bCs/>
                <w:color w:val="FFFFFF"/>
                <w:sz w:val="24"/>
                <w:szCs w:val="24"/>
              </w:rPr>
              <w:t>TUJUAN PEMBELAJARAN</w:t>
            </w:r>
          </w:p>
        </w:tc>
      </w:tr>
      <w:tr w:rsidR="00034AF9" w14:paraId="6CA723B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30712C32" w14:textId="77777777" w:rsidR="00034AF9" w:rsidRDefault="00000000">
            <w:pPr>
              <w:spacing w:before="100" w:after="40"/>
            </w:pPr>
            <w:r>
              <w:rPr>
                <w:b/>
                <w:bCs/>
                <w:color w:val="1A5276"/>
              </w:rPr>
              <w:t>🎯 Pengetahuan (Kognitif):</w:t>
            </w:r>
          </w:p>
          <w:p w14:paraId="00B943BF" w14:textId="77777777" w:rsidR="00034AF9" w:rsidRDefault="00000000">
            <w:pPr>
              <w:pStyle w:val="ListParagraph"/>
              <w:numPr>
                <w:ilvl w:val="0"/>
                <w:numId w:val="2"/>
              </w:numPr>
              <w:spacing w:before="40" w:after="40"/>
            </w:pPr>
            <w:r>
              <w:rPr>
                <w:color w:val="2C3E50"/>
                <w:sz w:val="20"/>
                <w:szCs w:val="20"/>
              </w:rPr>
              <w:t>Mahasiswa mampu menjelaskan konsep profesionalisme dental dan atribut-atribut yang mendefinisikan dokter gigi profesional di abad ke-21</w:t>
            </w:r>
          </w:p>
          <w:p w14:paraId="5E68B819" w14:textId="77777777" w:rsidR="00034AF9" w:rsidRDefault="00000000">
            <w:pPr>
              <w:pStyle w:val="ListParagraph"/>
              <w:numPr>
                <w:ilvl w:val="0"/>
                <w:numId w:val="2"/>
              </w:numPr>
              <w:spacing w:before="40" w:after="40"/>
            </w:pPr>
            <w:r>
              <w:rPr>
                <w:color w:val="2C3E50"/>
                <w:sz w:val="20"/>
                <w:szCs w:val="20"/>
              </w:rPr>
              <w:t>Mahasiswa mampu menganalisis peran sosial dokter gigi sebagai pemimpin komunitas dan advokat kesehatan</w:t>
            </w:r>
          </w:p>
          <w:p w14:paraId="726B7C62" w14:textId="77777777" w:rsidR="00034AF9" w:rsidRDefault="00000000">
            <w:pPr>
              <w:pStyle w:val="ListParagraph"/>
              <w:numPr>
                <w:ilvl w:val="0"/>
                <w:numId w:val="2"/>
              </w:numPr>
              <w:spacing w:before="40" w:after="40"/>
            </w:pPr>
            <w:r>
              <w:rPr>
                <w:color w:val="2C3E50"/>
                <w:sz w:val="20"/>
                <w:szCs w:val="20"/>
              </w:rPr>
              <w:t>Mahasiswa mampu mendeskripsikan kerangka pengembangan profesional berkelanjutan (CPD) dalam konteks kedokteran gigi Indonesia</w:t>
            </w:r>
          </w:p>
          <w:p w14:paraId="208FB716" w14:textId="77777777" w:rsidR="00034AF9" w:rsidRDefault="00000000">
            <w:pPr>
              <w:spacing w:before="100" w:after="40"/>
            </w:pPr>
            <w:r>
              <w:rPr>
                <w:b/>
                <w:bCs/>
                <w:color w:val="1A5276"/>
              </w:rPr>
              <w:t>🔧 Psikomotor (Keterampilan):</w:t>
            </w:r>
          </w:p>
          <w:p w14:paraId="446F87A8" w14:textId="77777777" w:rsidR="00034AF9" w:rsidRDefault="00000000">
            <w:pPr>
              <w:pStyle w:val="ListParagraph"/>
              <w:numPr>
                <w:ilvl w:val="0"/>
                <w:numId w:val="2"/>
              </w:numPr>
              <w:spacing w:before="40" w:after="40"/>
            </w:pPr>
            <w:r>
              <w:rPr>
                <w:color w:val="2C3E50"/>
                <w:sz w:val="20"/>
                <w:szCs w:val="20"/>
              </w:rPr>
              <w:t>Mahasiswa mampu menyusun rencana pengembangan profesional pribadi yang mencakup dimensi teknis dan humanistik</w:t>
            </w:r>
          </w:p>
          <w:p w14:paraId="05B40882" w14:textId="77777777" w:rsidR="00034AF9" w:rsidRDefault="00000000">
            <w:pPr>
              <w:pStyle w:val="ListParagraph"/>
              <w:numPr>
                <w:ilvl w:val="0"/>
                <w:numId w:val="2"/>
              </w:numPr>
              <w:spacing w:before="40" w:after="40"/>
            </w:pPr>
            <w:r>
              <w:rPr>
                <w:color w:val="2C3E50"/>
                <w:sz w:val="20"/>
                <w:szCs w:val="20"/>
              </w:rPr>
              <w:t>Mahasiswa mampu mempraktikkan kepemimpinan klinis dalam konteks simulasi tim layanan kesehatan</w:t>
            </w:r>
          </w:p>
          <w:p w14:paraId="66B719D9" w14:textId="77777777" w:rsidR="00034AF9" w:rsidRDefault="00000000">
            <w:pPr>
              <w:pStyle w:val="ListParagraph"/>
              <w:numPr>
                <w:ilvl w:val="0"/>
                <w:numId w:val="2"/>
              </w:numPr>
              <w:spacing w:before="40" w:after="40"/>
            </w:pPr>
            <w:r>
              <w:rPr>
                <w:color w:val="2C3E50"/>
                <w:sz w:val="20"/>
                <w:szCs w:val="20"/>
              </w:rPr>
              <w:t>Mahasiswa mampu merancang program edukasi kesehatan gigi komunitas sederhana</w:t>
            </w:r>
          </w:p>
          <w:p w14:paraId="196783A2" w14:textId="77777777" w:rsidR="00034AF9" w:rsidRDefault="00000000">
            <w:pPr>
              <w:spacing w:before="100" w:after="40"/>
            </w:pPr>
            <w:r>
              <w:rPr>
                <w:b/>
                <w:bCs/>
                <w:color w:val="1A5276"/>
              </w:rPr>
              <w:t>💡 Sikap (Afektif):</w:t>
            </w:r>
          </w:p>
          <w:p w14:paraId="3331A39C" w14:textId="77777777" w:rsidR="00034AF9" w:rsidRDefault="00000000">
            <w:pPr>
              <w:pStyle w:val="ListParagraph"/>
              <w:numPr>
                <w:ilvl w:val="0"/>
                <w:numId w:val="2"/>
              </w:numPr>
              <w:spacing w:before="40" w:after="40"/>
            </w:pPr>
            <w:r>
              <w:rPr>
                <w:color w:val="2C3E50"/>
                <w:sz w:val="20"/>
                <w:szCs w:val="20"/>
              </w:rPr>
              <w:t>Mahasiswa mengembangkan identitas profesional yang kuat dan rasa bangga terhadap profesi dental</w:t>
            </w:r>
          </w:p>
          <w:p w14:paraId="125E75A3" w14:textId="77777777" w:rsidR="00034AF9" w:rsidRDefault="00000000">
            <w:pPr>
              <w:pStyle w:val="ListParagraph"/>
              <w:numPr>
                <w:ilvl w:val="0"/>
                <w:numId w:val="2"/>
              </w:numPr>
              <w:spacing w:before="40" w:after="40"/>
            </w:pPr>
            <w:r>
              <w:rPr>
                <w:color w:val="2C3E50"/>
                <w:sz w:val="20"/>
                <w:szCs w:val="20"/>
              </w:rPr>
              <w:t>Mahasiswa menunjukkan komitmen terhadap pengembangan diri sepanjang karier</w:t>
            </w:r>
          </w:p>
          <w:p w14:paraId="4CD39926" w14:textId="77777777" w:rsidR="00034AF9" w:rsidRDefault="00000000">
            <w:pPr>
              <w:pStyle w:val="ListParagraph"/>
              <w:numPr>
                <w:ilvl w:val="0"/>
                <w:numId w:val="2"/>
              </w:numPr>
              <w:spacing w:before="40" w:after="40"/>
            </w:pPr>
            <w:r>
              <w:rPr>
                <w:color w:val="2C3E50"/>
                <w:sz w:val="20"/>
                <w:szCs w:val="20"/>
              </w:rPr>
              <w:t>Mahasiswa membangun orientasi pelayanan dan kepemimpinan yang berpihak pada keadilan dan kesehatan masyarakat</w:t>
            </w:r>
          </w:p>
        </w:tc>
      </w:tr>
    </w:tbl>
    <w:p w14:paraId="6312064F" w14:textId="77777777" w:rsidR="00034AF9" w:rsidRDefault="00034AF9">
      <w:pPr>
        <w:spacing w:before="120"/>
      </w:pPr>
    </w:p>
    <w:p w14:paraId="4588F504" w14:textId="77777777" w:rsidR="00034AF9" w:rsidRDefault="00000000">
      <w:pPr>
        <w:pStyle w:val="Heading2"/>
      </w:pPr>
      <w:r>
        <w:t>A. Profesionalisme Dental di Abad ke-21: Mendefinisikan Ulang Keunggulan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011406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22C7F02" w14:textId="77777777" w:rsidR="00034AF9" w:rsidRDefault="00000000">
            <w:pPr>
              <w:spacing w:after="60"/>
              <w:jc w:val="center"/>
            </w:pPr>
            <w:r>
              <w:rPr>
                <w:b/>
                <w:bCs/>
                <w:color w:val="F39C12"/>
                <w:sz w:val="18"/>
                <w:szCs w:val="18"/>
              </w:rPr>
              <w:t>✦  MOTIVASI  ✦</w:t>
            </w:r>
          </w:p>
        </w:tc>
      </w:tr>
      <w:tr w:rsidR="00034AF9" w14:paraId="4157E61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0E16120" w14:textId="77777777" w:rsidR="00034AF9" w:rsidRDefault="00000000">
            <w:pPr>
              <w:jc w:val="center"/>
            </w:pPr>
            <w:r>
              <w:rPr>
                <w:i/>
                <w:iCs/>
                <w:color w:val="7D6608"/>
              </w:rPr>
              <w:t>"Profesionalisme sejati bukan tentang gelar yang kamu sandang atau teknologi yang kamu gunakan — ia tentang siapa kamu ketika tidak ada yang mengawasi dan ketika tidak ada insentif finansial untuk berbuat benar."</w:t>
            </w:r>
          </w:p>
        </w:tc>
      </w:tr>
    </w:tbl>
    <w:p w14:paraId="6421BAB1" w14:textId="77777777" w:rsidR="00034AF9" w:rsidRDefault="00034AF9">
      <w:pPr>
        <w:spacing w:before="80"/>
      </w:pPr>
    </w:p>
    <w:p w14:paraId="7D04120E" w14:textId="77777777" w:rsidR="00034AF9" w:rsidRDefault="00000000">
      <w:pPr>
        <w:spacing w:before="80" w:after="80" w:line="360" w:lineRule="auto"/>
        <w:jc w:val="both"/>
      </w:pPr>
      <w:r>
        <w:rPr>
          <w:color w:val="2C3E50"/>
        </w:rPr>
        <w:t>Profesionalisme (</w:t>
      </w:r>
      <w:r>
        <w:rPr>
          <w:i/>
          <w:iCs/>
          <w:color w:val="2C3E50"/>
        </w:rPr>
        <w:t>professionalism</w:t>
      </w:r>
      <w:r>
        <w:rPr>
          <w:color w:val="2C3E50"/>
        </w:rPr>
        <w:t>) adalah konsep yang mudah disebut tetapi sulit didefinisikan secara tepat. Dalam konteks kedokteran gigi, profesionalisme mencakup lebih dari sekadar keahlian teknis dan kepatuhan terhadap kode etik — ia adalah komitmen komprehensif terhadap standar perilaku, nilai, dan tanggung jawab yang mendefinisikan hubungan profesi dengan masyarakat yang dilayaninya.</w:t>
      </w:r>
    </w:p>
    <w:p w14:paraId="2035A9A9" w14:textId="77777777" w:rsidR="00034AF9" w:rsidRDefault="00000000">
      <w:pPr>
        <w:spacing w:before="80" w:after="80" w:line="360" w:lineRule="auto"/>
        <w:jc w:val="both"/>
      </w:pPr>
      <w:r>
        <w:rPr>
          <w:b/>
          <w:bCs/>
          <w:color w:val="2C3E50"/>
        </w:rPr>
        <w:t>Pilar Profesionalisme Dental Kontemporer</w:t>
      </w:r>
    </w:p>
    <w:p w14:paraId="45BA7490" w14:textId="77777777" w:rsidR="00034AF9" w:rsidRDefault="00000000">
      <w:pPr>
        <w:spacing w:before="80" w:after="80" w:line="360" w:lineRule="auto"/>
        <w:jc w:val="both"/>
      </w:pPr>
      <w:r>
        <w:rPr>
          <w:color w:val="2C3E50"/>
        </w:rPr>
        <w:lastRenderedPageBreak/>
        <w:t>Royal College of Dental Surgeons of Ontario (RCDSO, 2011) mengidentifikasi enam domain profesionalisme dental yang komprehensif:</w:t>
      </w:r>
    </w:p>
    <w:p w14:paraId="1D168CAF" w14:textId="77777777" w:rsidR="00034AF9" w:rsidRDefault="00000000">
      <w:pPr>
        <w:spacing w:before="80" w:after="80" w:line="360" w:lineRule="auto"/>
        <w:jc w:val="both"/>
      </w:pPr>
      <w:r>
        <w:rPr>
          <w:i/>
          <w:iCs/>
          <w:color w:val="2C3E50"/>
        </w:rPr>
        <w:t>Domain 1: Kompetensi Klinis</w:t>
      </w:r>
      <w:r>
        <w:rPr>
          <w:color w:val="2C3E50"/>
        </w:rPr>
        <w:t xml:space="preserve"> — Penguasaan pengetahuan biomedis dan klinis yang relevan, keterampilan prosedural yang memadai, kemampuan penilaian klinis yang baik, dan komitmen terhadap pembelajaran seumur hidup. Kompetensi klinis adalah fondasi yang di atasnya semua atribut profesionalisme lainnya dibangun.</w:t>
      </w:r>
    </w:p>
    <w:p w14:paraId="051FDD49" w14:textId="77777777" w:rsidR="00034AF9" w:rsidRDefault="00000000">
      <w:pPr>
        <w:spacing w:before="80" w:after="80" w:line="360" w:lineRule="auto"/>
        <w:jc w:val="both"/>
      </w:pPr>
      <w:r>
        <w:rPr>
          <w:i/>
          <w:iCs/>
          <w:color w:val="2C3E50"/>
        </w:rPr>
        <w:t>Domain 2: Komunikasi dan Hubungan Interpersonal</w:t>
      </w:r>
      <w:r>
        <w:rPr>
          <w:color w:val="2C3E50"/>
        </w:rPr>
        <w:t xml:space="preserve"> — Kemampuan untuk berkomunikasi secara efektif dengan pasien, keluarga, dan kolega; mendengarkan secara aktif; menyampaikan informasi yang kompleks dengan cara yang dapat dipahami; dan membangun kepercayaan melalui interaksi yang autentik.</w:t>
      </w:r>
    </w:p>
    <w:p w14:paraId="3278E67A" w14:textId="77777777" w:rsidR="00034AF9" w:rsidRDefault="00000000">
      <w:pPr>
        <w:spacing w:before="80" w:after="80" w:line="360" w:lineRule="auto"/>
        <w:jc w:val="both"/>
      </w:pPr>
      <w:r>
        <w:rPr>
          <w:i/>
          <w:iCs/>
          <w:color w:val="2C3E50"/>
        </w:rPr>
        <w:t>Domain 3: Etika dan Tanggung Jawab</w:t>
      </w:r>
      <w:r>
        <w:rPr>
          <w:color w:val="2C3E50"/>
        </w:rPr>
        <w:t xml:space="preserve"> — Pemahaman yang mendalam tentang prinsip-prinsip etika, kemampuan untuk mengenali dan mengelola dilema etis, komitmen terhadap kejujuran dan integritas, dan pertanggungjawaban atas tindakan dan keputusan klinis.</w:t>
      </w:r>
    </w:p>
    <w:p w14:paraId="632EAF8F" w14:textId="77777777" w:rsidR="00034AF9" w:rsidRDefault="00000000">
      <w:pPr>
        <w:spacing w:before="80" w:after="80" w:line="360" w:lineRule="auto"/>
        <w:jc w:val="both"/>
      </w:pPr>
      <w:r>
        <w:rPr>
          <w:i/>
          <w:iCs/>
          <w:color w:val="2C3E50"/>
        </w:rPr>
        <w:t>Domain 4: Kesadaran dan Kepekaan terhadap Sistem</w:t>
      </w:r>
      <w:r>
        <w:rPr>
          <w:color w:val="2C3E50"/>
        </w:rPr>
        <w:t xml:space="preserve"> — Pemahaman tentang sistem layanan kesehatan dan bagaimana faktor-faktor sistemik — kebijakan asuransi, regulasi, distribusi sumber daya — mempengaruhi perawatan pasien dan akses layanan.</w:t>
      </w:r>
    </w:p>
    <w:p w14:paraId="1111E79B" w14:textId="77777777" w:rsidR="00034AF9" w:rsidRDefault="00000000">
      <w:pPr>
        <w:spacing w:before="80" w:after="80" w:line="360" w:lineRule="auto"/>
        <w:jc w:val="both"/>
      </w:pPr>
      <w:r>
        <w:rPr>
          <w:i/>
          <w:iCs/>
          <w:color w:val="2C3E50"/>
        </w:rPr>
        <w:t>Domain 5: Praktik Berbasis Bukti dan Pembelajaran Berkelanjutan</w:t>
      </w:r>
      <w:r>
        <w:rPr>
          <w:color w:val="2C3E50"/>
        </w:rPr>
        <w:t xml:space="preserve"> — Komitmen untuk mengikuti perkembangan ilmiah terbaru, mengintegrasikan bukti terbaik ke dalam praktik, dan terus meningkatkan kompetensi klinis dan profesional.</w:t>
      </w:r>
    </w:p>
    <w:p w14:paraId="76EED2F0" w14:textId="77777777" w:rsidR="00034AF9" w:rsidRDefault="00000000">
      <w:pPr>
        <w:spacing w:before="80" w:after="80" w:line="360" w:lineRule="auto"/>
        <w:jc w:val="both"/>
      </w:pPr>
      <w:r>
        <w:rPr>
          <w:i/>
          <w:iCs/>
          <w:color w:val="2C3E50"/>
        </w:rPr>
        <w:t>Domain 6: Profesionalisme Interpersonal dan Tanggung Jawab terhadap Profesi</w:t>
      </w:r>
      <w:r>
        <w:rPr>
          <w:color w:val="2C3E50"/>
        </w:rPr>
        <w:t xml:space="preserve"> — Berperilaku dengan cara yang meningkatkan reputasi dan kepercayaan publik terhadap profesi; berkontribusi pada pendidikan generasi berikutnya; berpartisipasi aktif dalam organisasi profesi.</w:t>
      </w:r>
    </w:p>
    <w:p w14:paraId="431F32C7" w14:textId="77777777" w:rsidR="00034AF9" w:rsidRDefault="00000000">
      <w:pPr>
        <w:spacing w:before="80" w:after="80" w:line="360" w:lineRule="auto"/>
        <w:jc w:val="both"/>
      </w:pPr>
      <w:r>
        <w:rPr>
          <w:b/>
          <w:bCs/>
          <w:color w:val="2C3E50"/>
        </w:rPr>
        <w:t>Profesionalisme dalam Era Digital: Tantangan Baru</w:t>
      </w:r>
    </w:p>
    <w:p w14:paraId="1EEBE439" w14:textId="77777777" w:rsidR="00034AF9" w:rsidRDefault="00000000">
      <w:pPr>
        <w:spacing w:before="80" w:after="80" w:line="360" w:lineRule="auto"/>
        <w:jc w:val="both"/>
      </w:pPr>
      <w:r>
        <w:rPr>
          <w:color w:val="2C3E50"/>
        </w:rPr>
        <w:t>Era digital menghadirkan tantangan profesionalisme yang belum pernah dihadapi generasi dokter gigi sebelumnya. Batasan antara profesional dan personal menjadi kabur di media sosial; ulasan pasien online dapat mempengaruhi reputasi lebih cepat dari yang pernah ada; dan tekanan untuk memasarkan diri secara agresif kadang berbenturan dengan nilai-nilai profesionalisme.</w:t>
      </w:r>
    </w:p>
    <w:p w14:paraId="5A9F0FB5" w14:textId="77777777" w:rsidR="00034AF9" w:rsidRDefault="00000000">
      <w:pPr>
        <w:spacing w:before="80" w:after="80" w:line="360" w:lineRule="auto"/>
        <w:jc w:val="both"/>
      </w:pPr>
      <w:r>
        <w:rPr>
          <w:color w:val="2C3E50"/>
        </w:rPr>
        <w:t>Dokter gigi profesional di era digital perlu mengembangkan literasi digital yang mencakup pemahaman tentang implikasi etis dari kehadiran online, kemampuan untuk berkomunikasi secara profesional di berbagai platform digital, dan kesadaran tentang bagaimana jejak digital mempengaruhi kepercayaan publik terhadap profesi.</w:t>
      </w:r>
    </w:p>
    <w:p w14:paraId="232A8B04" w14:textId="77777777" w:rsidR="00034AF9" w:rsidRDefault="00000000">
      <w:pPr>
        <w:pStyle w:val="Heading2"/>
      </w:pPr>
      <w:r>
        <w:t>B. Kepemimpinan Klinis dan Interprofessional Collaboration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2563F7D4"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223E063" w14:textId="77777777" w:rsidR="00034AF9" w:rsidRDefault="00000000">
            <w:pPr>
              <w:spacing w:after="60"/>
              <w:jc w:val="center"/>
            </w:pPr>
            <w:r>
              <w:rPr>
                <w:b/>
                <w:bCs/>
                <w:color w:val="F39C12"/>
                <w:sz w:val="18"/>
                <w:szCs w:val="18"/>
              </w:rPr>
              <w:t>✦  MOTIVASI  ✦</w:t>
            </w:r>
          </w:p>
        </w:tc>
      </w:tr>
      <w:tr w:rsidR="00034AF9" w14:paraId="09BDAE9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7274CE5" w14:textId="77777777" w:rsidR="00034AF9" w:rsidRDefault="00000000">
            <w:pPr>
              <w:jc w:val="center"/>
            </w:pPr>
            <w:r>
              <w:rPr>
                <w:i/>
                <w:iCs/>
                <w:color w:val="7D6608"/>
              </w:rPr>
              <w:lastRenderedPageBreak/>
              <w:t>"Dokter gigi terbaik bukan yang paling pintar atau paling terampil sendirian — ia adalah yang mampu membawa yang terbaik dari seluruh timnya untuk kepentingan pasien."</w:t>
            </w:r>
          </w:p>
        </w:tc>
      </w:tr>
    </w:tbl>
    <w:p w14:paraId="4CE039BD" w14:textId="77777777" w:rsidR="00034AF9" w:rsidRDefault="00034AF9">
      <w:pPr>
        <w:spacing w:before="80"/>
      </w:pPr>
    </w:p>
    <w:p w14:paraId="5113E1CC" w14:textId="77777777" w:rsidR="00034AF9" w:rsidRDefault="00000000">
      <w:pPr>
        <w:spacing w:before="80" w:after="80" w:line="360" w:lineRule="auto"/>
        <w:jc w:val="both"/>
      </w:pPr>
      <w:r>
        <w:rPr>
          <w:color w:val="2C3E50"/>
        </w:rPr>
        <w:t>Kepemimpinan dalam konteks klinis bukan hanya tentang jabatan manajerial — ia adalah kualitas yang dapat dan harus dimanifestasikan oleh setiap dokter gigi dalam interaksi sehari-harinya dengan pasien, staf klinik, dan mitra interprofesional.</w:t>
      </w:r>
    </w:p>
    <w:p w14:paraId="02CA3CA9" w14:textId="77777777" w:rsidR="00034AF9" w:rsidRDefault="00000000">
      <w:pPr>
        <w:spacing w:before="80" w:after="80" w:line="360" w:lineRule="auto"/>
        <w:jc w:val="both"/>
      </w:pPr>
      <w:r>
        <w:rPr>
          <w:b/>
          <w:bCs/>
          <w:color w:val="2C3E50"/>
        </w:rPr>
        <w:t>Kepemimpinan Klinis: Konsep dan Atribut</w:t>
      </w:r>
    </w:p>
    <w:p w14:paraId="2385C1F0" w14:textId="77777777" w:rsidR="00034AF9" w:rsidRDefault="00000000">
      <w:pPr>
        <w:spacing w:before="80" w:after="80" w:line="360" w:lineRule="auto"/>
        <w:jc w:val="both"/>
      </w:pPr>
      <w:r>
        <w:rPr>
          <w:color w:val="2C3E50"/>
        </w:rPr>
        <w:t>West et al. (2015) mendefinisikan kepemimpinan klinis yang efektif sebagai kemampuan untuk: menetapkan arah yang jelas dalam perawatan pasien, memotivasi dan mendukung tim klinis, memastikan kerja sama yang efektif, dan mengelola proses klinis dengan cara yang menghasilkan perawatan berkualitas tinggi yang berpusat pada pasien.</w:t>
      </w:r>
    </w:p>
    <w:p w14:paraId="5D6DE3E9" w14:textId="77777777" w:rsidR="00034AF9" w:rsidRDefault="00000000">
      <w:pPr>
        <w:spacing w:before="80" w:after="80" w:line="360" w:lineRule="auto"/>
        <w:jc w:val="both"/>
      </w:pPr>
      <w:r>
        <w:rPr>
          <w:color w:val="2C3E50"/>
        </w:rPr>
        <w:t>Kepemimpinan klinis dalam praktik dental sehari-hari dapat terlihat dalam berbagai konteks: cara dokter gigi mengorientasikan dan membimbing asisten dental untuk berinteraksi dengan pasien secara humanistik, cara ia mengambil tanggung jawab ketika terjadi komplikasi, cara ia memimpin diskusi kasus dengan tim, dan cara ia mewakili nilai-nilai profesi dalam interaksi dengan stakeholders eksternal.</w:t>
      </w:r>
    </w:p>
    <w:p w14:paraId="5BCD5CAD" w14:textId="77777777" w:rsidR="00034AF9" w:rsidRDefault="00000000">
      <w:pPr>
        <w:spacing w:before="80" w:after="80" w:line="360" w:lineRule="auto"/>
        <w:jc w:val="both"/>
      </w:pPr>
      <w:r>
        <w:rPr>
          <w:b/>
          <w:bCs/>
          <w:color w:val="2C3E50"/>
        </w:rPr>
        <w:t>Interprofessional Collaboration: Bekerja Bersama untuk Pasien</w:t>
      </w:r>
    </w:p>
    <w:p w14:paraId="70693C6D" w14:textId="77777777" w:rsidR="00034AF9" w:rsidRDefault="00000000">
      <w:pPr>
        <w:spacing w:before="80" w:after="80" w:line="360" w:lineRule="auto"/>
        <w:jc w:val="both"/>
      </w:pPr>
      <w:r>
        <w:rPr>
          <w:color w:val="2C3E50"/>
        </w:rPr>
        <w:t>Interprofessional Education and Collaborative Practice (IPECP) — pendekatan yang melatih profesional kesehatan dari berbagai disiplin untuk bekerja bersama secara efektif — telah diakui oleh WHO (2010) sebagai strategi kunci untuk meningkatkan kualitas dan keamanan layanan kesehatan.</w:t>
      </w:r>
    </w:p>
    <w:p w14:paraId="10400ACD" w14:textId="77777777" w:rsidR="00034AF9" w:rsidRDefault="00000000">
      <w:pPr>
        <w:spacing w:before="80" w:after="80" w:line="360" w:lineRule="auto"/>
        <w:jc w:val="both"/>
      </w:pPr>
      <w:r>
        <w:rPr>
          <w:color w:val="2C3E50"/>
        </w:rPr>
        <w:t>Dalam konteks kedokteran gigi, kolaborasi interprofesional yang efektif mencakup:</w:t>
      </w:r>
    </w:p>
    <w:p w14:paraId="03EB0EDA" w14:textId="77777777" w:rsidR="00034AF9" w:rsidRDefault="00000000">
      <w:pPr>
        <w:spacing w:before="80" w:after="80" w:line="360" w:lineRule="auto"/>
        <w:jc w:val="both"/>
      </w:pPr>
      <w:r>
        <w:rPr>
          <w:i/>
          <w:iCs/>
          <w:color w:val="2C3E50"/>
        </w:rPr>
        <w:t>Dengan dokter umum</w:t>
      </w:r>
      <w:r>
        <w:rPr>
          <w:color w:val="2C3E50"/>
        </w:rPr>
        <w:t xml:space="preserve"> — Koordinasi untuk manajemen pasien dengan kondisi sistemik (diabetes, hipertensi, gangguan koagulasi) yang mempengaruhi perencanaan dan pelaksanaan perawatan dental.</w:t>
      </w:r>
    </w:p>
    <w:p w14:paraId="6BA57365" w14:textId="77777777" w:rsidR="00034AF9" w:rsidRDefault="00000000">
      <w:pPr>
        <w:spacing w:before="80" w:after="80" w:line="360" w:lineRule="auto"/>
        <w:jc w:val="both"/>
      </w:pPr>
      <w:r>
        <w:rPr>
          <w:i/>
          <w:iCs/>
          <w:color w:val="2C3E50"/>
        </w:rPr>
        <w:t>Dengan dokter spesialis</w:t>
      </w:r>
      <w:r>
        <w:rPr>
          <w:color w:val="2C3E50"/>
        </w:rPr>
        <w:t xml:space="preserve"> — Komunikasi dan koordinasi yang efektif dalam kasus rujukan; pemahaman tentang batas kompetensi dan kapan merujuk adalah komponen kepemimpinan klinis yang penting.</w:t>
      </w:r>
    </w:p>
    <w:p w14:paraId="4548DE5B" w14:textId="77777777" w:rsidR="00034AF9" w:rsidRDefault="00000000">
      <w:pPr>
        <w:spacing w:before="80" w:after="80" w:line="360" w:lineRule="auto"/>
        <w:jc w:val="both"/>
      </w:pPr>
      <w:r>
        <w:rPr>
          <w:i/>
          <w:iCs/>
          <w:color w:val="2C3E50"/>
        </w:rPr>
        <w:t>Dengan tenaga gizi dan promosi kesehatan</w:t>
      </w:r>
      <w:r>
        <w:rPr>
          <w:color w:val="2C3E50"/>
        </w:rPr>
        <w:t xml:space="preserve"> — Kolaborasi dalam program preventif, terutama untuk pasien dengan penyakit sistemik yang berkaitan erat dengan kesehatan oral.</w:t>
      </w:r>
    </w:p>
    <w:p w14:paraId="17871BDB" w14:textId="77777777" w:rsidR="00034AF9" w:rsidRDefault="00000000">
      <w:pPr>
        <w:spacing w:before="80" w:after="80" w:line="360" w:lineRule="auto"/>
        <w:jc w:val="both"/>
      </w:pPr>
      <w:r>
        <w:rPr>
          <w:i/>
          <w:iCs/>
          <w:color w:val="2C3E50"/>
        </w:rPr>
        <w:t>Dengan psikolog dan konselor</w:t>
      </w:r>
      <w:r>
        <w:rPr>
          <w:color w:val="2C3E50"/>
        </w:rPr>
        <w:t xml:space="preserve"> — Identifikasi dan rujukan pasien yang membutuhkan dukungan psikologis (fobia dental berat, BDD, distres psikologis terkait kehilangan gigi).</w:t>
      </w:r>
    </w:p>
    <w:p w14:paraId="35446F62" w14:textId="77777777" w:rsidR="00034AF9" w:rsidRDefault="00000000">
      <w:pPr>
        <w:spacing w:before="80" w:after="80" w:line="360" w:lineRule="auto"/>
        <w:jc w:val="both"/>
      </w:pPr>
      <w:r>
        <w:rPr>
          <w:b/>
          <w:bCs/>
          <w:color w:val="2C3E50"/>
        </w:rPr>
        <w:t>Manajemen Tim Klinik yang Humanis</w:t>
      </w:r>
    </w:p>
    <w:p w14:paraId="1D71DFBD" w14:textId="77777777" w:rsidR="00034AF9" w:rsidRDefault="00000000">
      <w:pPr>
        <w:spacing w:before="80" w:after="80" w:line="360" w:lineRule="auto"/>
        <w:jc w:val="both"/>
      </w:pPr>
      <w:r>
        <w:rPr>
          <w:color w:val="2C3E50"/>
        </w:rPr>
        <w:t xml:space="preserve">Cara dokter gigi mengelola staf kliniknya — resepsionis, asisten dental, terapis gigi — secara langsung mempengaruhi pengalaman pasien. Penelitian Berwick (2009) menunjukkan bahwa </w:t>
        <w:lastRenderedPageBreak/>
        <w:t>budaya kerja yang positif dan suportif dalam fasilitas kesehatan berkorelasi kuat dengan kepuasan pasien dan hasil klinis yang lebih baik.</w:t>
      </w:r>
    </w:p>
    <w:p w14:paraId="34A12709" w14:textId="77777777" w:rsidR="00034AF9" w:rsidRDefault="00000000">
      <w:pPr>
        <w:spacing w:before="80" w:after="80" w:line="360" w:lineRule="auto"/>
        <w:jc w:val="both"/>
      </w:pPr>
      <w:r>
        <w:rPr>
          <w:color w:val="2C3E50"/>
        </w:rPr>
        <w:t>Pemimpin klinik yang humanis tidak hanya menuntut kinerja teknis yang tinggi dari timnya — ia juga memperhatikan kesejahteraan psikologis timnya, menciptakan lingkungan kerja yang aman secara psikologis (di mana staf merasa nyaman untuk mengajukan pertanyaan, melaporkan kesalahan, dan mengusulkan perbaikan), dan memodelkan nilai-nilai humanistik dalam setiap interaksinya.</w:t>
      </w:r>
    </w:p>
    <w:p w14:paraId="256341CA" w14:textId="77777777" w:rsidR="00034AF9" w:rsidRDefault="00000000">
      <w:pPr>
        <w:pStyle w:val="Heading2"/>
      </w:pPr>
      <w:r>
        <w:t>C. Dokter Gigi sebagai Pendidik dan Promotor Kesehatan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7C3FC22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BDF9ABA" w14:textId="77777777" w:rsidR="00034AF9" w:rsidRDefault="00000000">
            <w:pPr>
              <w:spacing w:after="60"/>
              <w:jc w:val="center"/>
            </w:pPr>
            <w:r>
              <w:rPr>
                <w:b/>
                <w:bCs/>
                <w:color w:val="F39C12"/>
                <w:sz w:val="18"/>
                <w:szCs w:val="18"/>
              </w:rPr>
              <w:t>✦  MOTIVASI  ✦</w:t>
            </w:r>
          </w:p>
        </w:tc>
      </w:tr>
      <w:tr w:rsidR="00034AF9" w14:paraId="4956460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5098594" w14:textId="77777777" w:rsidR="00034AF9" w:rsidRDefault="00000000">
            <w:pPr>
              <w:jc w:val="center"/>
            </w:pPr>
            <w:r>
              <w:rPr>
                <w:i/>
                <w:iCs/>
                <w:color w:val="7D6608"/>
              </w:rPr>
              <w:t>"Setiap kali kamu menjelaskan cara menyikat gigi yang benar kepada pasien, kamu bukan hanya dokter gigi — kamu adalah guru, promotor kesehatan, dan agen perubahan yang dampaknya menjangkau jauh melampaui kursi dental."</w:t>
            </w:r>
          </w:p>
        </w:tc>
      </w:tr>
    </w:tbl>
    <w:p w14:paraId="0DC9240E" w14:textId="77777777" w:rsidR="00034AF9" w:rsidRDefault="00034AF9">
      <w:pPr>
        <w:spacing w:before="80"/>
      </w:pPr>
    </w:p>
    <w:p w14:paraId="7878F8AF" w14:textId="77777777" w:rsidR="00034AF9" w:rsidRDefault="00000000">
      <w:pPr>
        <w:spacing w:before="80" w:after="80" w:line="360" w:lineRule="auto"/>
        <w:jc w:val="both"/>
      </w:pPr>
      <w:r>
        <w:rPr>
          <w:color w:val="2C3E50"/>
        </w:rPr>
        <w:t>Peran dokter gigi melampaui dinding klinik. Sebagai tenaga kesehatan yang dipercaya masyarakat, dokter gigi memiliki kapasitas yang signifikan untuk mempengaruhi perilaku kesehatan, mendidik komunitas, dan berkontribusi pada kebijakan kesehatan masyarakat.</w:t>
      </w:r>
    </w:p>
    <w:p w14:paraId="53E95C57" w14:textId="77777777" w:rsidR="00034AF9" w:rsidRDefault="00000000">
      <w:pPr>
        <w:spacing w:before="80" w:after="80" w:line="360" w:lineRule="auto"/>
        <w:jc w:val="both"/>
      </w:pPr>
      <w:r>
        <w:rPr>
          <w:b/>
          <w:bCs/>
          <w:color w:val="2C3E50"/>
        </w:rPr>
        <w:t>Health Education vs. Health Promotion: Perbedaan yang Penting</w:t>
      </w:r>
    </w:p>
    <w:p w14:paraId="3A885EBB" w14:textId="77777777" w:rsidR="00034AF9" w:rsidRDefault="00000000">
      <w:pPr>
        <w:spacing w:before="80" w:after="80" w:line="360" w:lineRule="auto"/>
        <w:jc w:val="both"/>
      </w:pPr>
      <w:r>
        <w:rPr>
          <w:color w:val="2C3E50"/>
        </w:rPr>
        <w:t>Seringkali, "pendidikan kesehatan" dan "promosi kesehatan" digunakan secara bergantian, padahal keduanya memiliki perbedaan konseptual yang penting:</w:t>
      </w:r>
    </w:p>
    <w:p w14:paraId="1CA6FFB5" w14:textId="77777777" w:rsidR="00034AF9" w:rsidRDefault="00000000">
      <w:pPr>
        <w:spacing w:before="80" w:after="80" w:line="360" w:lineRule="auto"/>
        <w:jc w:val="both"/>
      </w:pPr>
      <w:r>
        <w:rPr>
          <w:i/>
          <w:iCs/>
          <w:color w:val="2C3E50"/>
        </w:rPr>
        <w:t>Health education</w:t>
      </w:r>
      <w:r>
        <w:rPr>
          <w:color w:val="2C3E50"/>
        </w:rPr>
        <w:t xml:space="preserve"> berfokus pada peningkatan pengetahuan dan kesadaran individu tentang kesehatan. Tujuannya adalah mengubah sikap dan perilaku melalui pemberian informasi. Dalam konteks dental, ini mencakup instruksi oral hygiene kepada pasien, penjelasan tentang dampak diet terhadap karies, dan informasi tentang risiko merokok terhadap kesehatan periodontal.</w:t>
      </w:r>
    </w:p>
    <w:p w14:paraId="4DAC7914" w14:textId="77777777" w:rsidR="00034AF9" w:rsidRDefault="00000000">
      <w:pPr>
        <w:spacing w:before="80" w:after="80" w:line="360" w:lineRule="auto"/>
        <w:jc w:val="both"/>
      </w:pPr>
      <w:r>
        <w:rPr>
          <w:i/>
          <w:iCs/>
          <w:color w:val="2C3E50"/>
        </w:rPr>
        <w:t>Health promotion</w:t>
      </w:r>
      <w:r>
        <w:rPr>
          <w:color w:val="2C3E50"/>
        </w:rPr>
        <w:t xml:space="preserve"> adalah konsep yang lebih luas yang mencakup tidak hanya perubahan perilaku individual tetapi juga perubahan lingkungan sosial, ekonomi, dan fisik yang memungkinkan perilaku sehat (WHO, 1986). Dalam konteks dental, ini mencakup advokasi untuk akses air minum berfluoride, advokasi untuk memasukkan pemeriksaan gigi dalam program kesehatan anak sekolah, dan mendorong kebijakan penggantian biaya dental melalui asuransi kesehatan.</w:t>
      </w:r>
    </w:p>
    <w:p w14:paraId="6CADC230" w14:textId="77777777" w:rsidR="00034AF9" w:rsidRDefault="00000000">
      <w:pPr>
        <w:spacing w:before="80" w:after="80" w:line="360" w:lineRule="auto"/>
        <w:jc w:val="both"/>
      </w:pPr>
      <w:r>
        <w:rPr>
          <w:b/>
          <w:bCs/>
          <w:color w:val="2C3E50"/>
        </w:rPr>
        <w:t>Dokter Gigi sebagai Edukator Pasien yang Efektif</w:t>
      </w:r>
    </w:p>
    <w:p w14:paraId="60FFA80B" w14:textId="77777777" w:rsidR="00034AF9" w:rsidRDefault="00000000">
      <w:pPr>
        <w:spacing w:before="80" w:after="80" w:line="360" w:lineRule="auto"/>
        <w:jc w:val="both"/>
      </w:pPr>
      <w:r>
        <w:rPr>
          <w:color w:val="2C3E50"/>
        </w:rPr>
        <w:t>Edukasi pasien yang efektif dalam konteks klinik dental mensyaratkan lebih dari sekadar memberikan brosur atau mendemonstrasikan teknik menyikat gigi. Ia membutuhkan:</w:t>
      </w:r>
    </w:p>
    <w:p w14:paraId="4ADE8A88" w14:textId="77777777" w:rsidR="00034AF9" w:rsidRDefault="00000000">
      <w:pPr>
        <w:spacing w:before="80" w:after="80" w:line="360" w:lineRule="auto"/>
        <w:jc w:val="both"/>
      </w:pPr>
      <w:r>
        <w:rPr>
          <w:i/>
          <w:iCs/>
          <w:color w:val="2C3E50"/>
        </w:rPr>
        <w:t>Asesmen baseline</w:t>
      </w:r>
      <w:r>
        <w:rPr>
          <w:color w:val="2C3E50"/>
        </w:rPr>
        <w:t xml:space="preserve"> — Memahami pengetahuan, keyakinan, dan praktik oral hygiene pasien saat ini sebelum memberikan informasi baru. Memberikan informasi yang sudah diketahui pasien membuang waktu dan dapat merusak kredibilitas.</w:t>
      </w:r>
    </w:p>
    <w:p w14:paraId="567569C2" w14:textId="77777777" w:rsidR="00034AF9" w:rsidRDefault="00000000">
      <w:pPr>
        <w:spacing w:before="80" w:after="80" w:line="360" w:lineRule="auto"/>
        <w:jc w:val="both"/>
      </w:pPr>
      <w:r>
        <w:rPr>
          <w:i/>
          <w:iCs/>
          <w:color w:val="2C3E50"/>
        </w:rPr>
        <w:lastRenderedPageBreak/>
        <w:t>Personalisasi</w:t>
      </w:r>
      <w:r>
        <w:rPr>
          <w:color w:val="2C3E50"/>
        </w:rPr>
        <w:t xml:space="preserve"> — Menyesuaikan pesan edukasi dengan kondisi spesifik pasien, konteks kehidupannya, dan hambatan-hambatan yang ia hadapi. Instruksi generik jauh kurang efektif daripada instruksi yang relevan secara personal.</w:t>
      </w:r>
    </w:p>
    <w:p w14:paraId="716715F5" w14:textId="77777777" w:rsidR="00034AF9" w:rsidRDefault="00000000">
      <w:pPr>
        <w:spacing w:before="80" w:after="80" w:line="360" w:lineRule="auto"/>
        <w:jc w:val="both"/>
      </w:pPr>
      <w:r>
        <w:rPr>
          <w:i/>
          <w:iCs/>
          <w:color w:val="2C3E50"/>
        </w:rPr>
        <w:t>Teach-back method</w:t>
      </w:r>
      <w:r>
        <w:rPr>
          <w:color w:val="2C3E50"/>
        </w:rPr>
        <w:t xml:space="preserve"> — Memverifikasi pemahaman pasien dengan meminta mereka menjelaskan kembali instruksi dengan kata-kata mereka sendiri. "Bisa Bapak ceritakan kembali bagaimana cara menggunakan benang gigi yang tadi kita pelajari?" jauh lebih efektif daripada "Apakah Bapak mengerti?"</w:t>
      </w:r>
    </w:p>
    <w:p w14:paraId="1AC25A15" w14:textId="77777777" w:rsidR="00034AF9" w:rsidRDefault="00000000">
      <w:pPr>
        <w:spacing w:before="80" w:after="80" w:line="360" w:lineRule="auto"/>
        <w:jc w:val="both"/>
      </w:pPr>
      <w:r>
        <w:rPr>
          <w:i/>
          <w:iCs/>
          <w:color w:val="2C3E50"/>
        </w:rPr>
        <w:t>Motivational framing</w:t>
      </w:r>
      <w:r>
        <w:rPr>
          <w:color w:val="2C3E50"/>
        </w:rPr>
        <w:t xml:space="preserve"> — Menyampaikan informasi dalam cara yang menghubungkan perubahan perilaku dengan nilai-nilai dan tujuan yang penting bagi pasien. "Menjaga kesehatan gusi Bapak penting untuk kesehatan jantung Bapak" mungkin lebih memotivasi bagi pasien dengan riwayat keluarga penyakit jantung daripada sekadar "untuk mencegah kehilangan gigi."</w:t>
      </w:r>
    </w:p>
    <w:p w14:paraId="2D0697B2" w14:textId="77777777" w:rsidR="00034AF9" w:rsidRDefault="00000000">
      <w:pPr>
        <w:spacing w:before="80" w:after="80" w:line="360" w:lineRule="auto"/>
        <w:jc w:val="both"/>
      </w:pPr>
      <w:r>
        <w:rPr>
          <w:b/>
          <w:bCs/>
          <w:color w:val="2C3E50"/>
        </w:rPr>
        <w:t>Keterlibatan Komunitas: Beyond the Clinic</w:t>
      </w:r>
    </w:p>
    <w:p w14:paraId="70F646C0" w14:textId="77777777" w:rsidR="00034AF9" w:rsidRDefault="00000000">
      <w:pPr>
        <w:spacing w:before="80" w:after="80" w:line="360" w:lineRule="auto"/>
        <w:jc w:val="both"/>
      </w:pPr>
      <w:r>
        <w:rPr>
          <w:color w:val="2C3E50"/>
        </w:rPr>
        <w:t>Berbagai bentuk keterlibatan komunitas yang dapat dilakukan oleh dokter gigi meliputi:</w:t>
      </w:r>
    </w:p>
    <w:p w14:paraId="330531B5" w14:textId="77777777" w:rsidR="00034AF9" w:rsidRDefault="00000000">
      <w:pPr>
        <w:spacing w:before="80" w:after="80" w:line="360" w:lineRule="auto"/>
        <w:jc w:val="both"/>
      </w:pPr>
      <w:r>
        <w:rPr>
          <w:i/>
          <w:iCs/>
          <w:color w:val="2C3E50"/>
        </w:rPr>
        <w:t>Dental outreach programs</w:t>
      </w:r>
      <w:r>
        <w:rPr>
          <w:color w:val="2C3E50"/>
        </w:rPr>
        <w:t xml:space="preserve"> — Program pemeriksaan dan perawatan gigi gratis atau bersubsidi untuk komunitas underserved; peluang untuk berkolaborasi dengan Puskesmas, sekolah, panti asuhan, dan fasilitas lainnya.</w:t>
      </w:r>
    </w:p>
    <w:p w14:paraId="6950AD44" w14:textId="77777777" w:rsidR="00034AF9" w:rsidRDefault="00000000">
      <w:pPr>
        <w:spacing w:before="80" w:after="80" w:line="360" w:lineRule="auto"/>
        <w:jc w:val="both"/>
      </w:pPr>
      <w:r>
        <w:rPr>
          <w:i/>
          <w:iCs/>
          <w:color w:val="2C3E50"/>
        </w:rPr>
        <w:t>School dental health programs</w:t>
      </w:r>
      <w:r>
        <w:rPr>
          <w:color w:val="2C3E50"/>
        </w:rPr>
        <w:t xml:space="preserve"> — Kunjungan ke sekolah untuk edukasi kesehatan gigi, skrining, dan penerapan fluoride topikal atau sealant; investasi yang sangat cost-effective dalam kesehatan gigi jangka panjang.</w:t>
      </w:r>
    </w:p>
    <w:p w14:paraId="5713F29A" w14:textId="77777777" w:rsidR="00034AF9" w:rsidRDefault="00000000">
      <w:pPr>
        <w:spacing w:before="80" w:after="80" w:line="360" w:lineRule="auto"/>
        <w:jc w:val="both"/>
      </w:pPr>
      <w:r>
        <w:rPr>
          <w:i/>
          <w:iCs/>
          <w:color w:val="2C3E50"/>
        </w:rPr>
        <w:t>Advokasi media</w:t>
      </w:r>
      <w:r>
        <w:rPr>
          <w:color w:val="2C3E50"/>
        </w:rPr>
        <w:t xml:space="preserve"> — Menggunakan platform media (cetak, digital, sosial media) untuk menyebarkan informasi kesehatan gigi yang akurat dan berbasis bukti kepada masyarakat luas.</w:t>
      </w:r>
    </w:p>
    <w:p w14:paraId="334EE32D" w14:textId="77777777" w:rsidR="00034AF9" w:rsidRDefault="00000000">
      <w:pPr>
        <w:pStyle w:val="Heading2"/>
      </w:pPr>
      <w:r>
        <w:t>D. Pengembangan Profesional Berkelanjutan (CPD) dalam Kedokteran Gigi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9D13E1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46DF808" w14:textId="77777777" w:rsidR="00034AF9" w:rsidRDefault="00000000">
            <w:pPr>
              <w:spacing w:after="60"/>
              <w:jc w:val="center"/>
            </w:pPr>
            <w:r>
              <w:rPr>
                <w:b/>
                <w:bCs/>
                <w:color w:val="F39C12"/>
                <w:sz w:val="18"/>
                <w:szCs w:val="18"/>
              </w:rPr>
              <w:t>✦  MOTIVASI  ✦</w:t>
            </w:r>
          </w:p>
        </w:tc>
      </w:tr>
      <w:tr w:rsidR="00034AF9" w14:paraId="61A718C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B47196C" w14:textId="77777777" w:rsidR="00034AF9" w:rsidRDefault="00000000">
            <w:pPr>
              <w:jc w:val="center"/>
            </w:pPr>
            <w:r>
              <w:rPr>
                <w:i/>
                <w:iCs/>
                <w:color w:val="7D6608"/>
              </w:rPr>
              <w:t>"Dokter gigi yang berhenti belajar pada hari wisudanya adalah dokter gigi yang paling berbahaya. Ilmu kedokteran gigi berubah cepat — pasien berhak mendapatkan perawatan yang mengikuti perkembangan terbaik."</w:t>
            </w:r>
          </w:p>
        </w:tc>
      </w:tr>
    </w:tbl>
    <w:p w14:paraId="626D79C1" w14:textId="77777777" w:rsidR="00034AF9" w:rsidRDefault="00034AF9">
      <w:pPr>
        <w:spacing w:before="80"/>
      </w:pPr>
    </w:p>
    <w:p w14:paraId="1CE4D28F" w14:textId="77777777" w:rsidR="00034AF9" w:rsidRDefault="00000000">
      <w:pPr>
        <w:spacing w:before="80" w:after="80" w:line="360" w:lineRule="auto"/>
        <w:jc w:val="both"/>
      </w:pPr>
      <w:r>
        <w:rPr>
          <w:color w:val="2C3E50"/>
        </w:rPr>
        <w:t>Continuing Professional Development (CPD) — atau dalam konteks Indonesia lebih dikenal sebagai Pendidikan dan Pelatihan Berkelanjutan (P2KB) — adalah proses sistematis yang memungkinkan profesional kesehatan untuk mempertahankan, meningkatkan, dan mengembangkan kompetensi mereka sepanjang karier.</w:t>
      </w:r>
    </w:p>
    <w:p w14:paraId="116E6B94" w14:textId="77777777" w:rsidR="00034AF9" w:rsidRDefault="00000000">
      <w:pPr>
        <w:spacing w:before="80" w:after="80" w:line="360" w:lineRule="auto"/>
        <w:jc w:val="both"/>
      </w:pPr>
      <w:r>
        <w:rPr>
          <w:b/>
          <w:bCs/>
          <w:color w:val="2C3E50"/>
        </w:rPr>
        <w:t>Kerangka Regulasi CPD di Indonesia</w:t>
      </w:r>
    </w:p>
    <w:p w14:paraId="5421C603" w14:textId="77777777" w:rsidR="00034AF9" w:rsidRDefault="00000000">
      <w:pPr>
        <w:spacing w:before="80" w:after="80" w:line="360" w:lineRule="auto"/>
        <w:jc w:val="both"/>
      </w:pPr>
      <w:r>
        <w:rPr>
          <w:color w:val="2C3E50"/>
        </w:rPr>
        <w:lastRenderedPageBreak/>
        <w:t>Di Indonesia, kewajiban CPD bagi dokter gigi diatur melalui sistem kredit poin PDGI yang mensyaratkan akumulasi sejumlah SKP (Satuan Kredit Profesi) sebagai syarat perpanjangan Surat Tanda Registrasi (STR) setiap lima tahun. Kegiatan yang dapat diakui meliputi:</w:t>
      </w:r>
    </w:p>
    <w:p w14:paraId="2EB6323D" w14:textId="77777777" w:rsidR="00034AF9" w:rsidRDefault="00000000">
      <w:pPr>
        <w:spacing w:before="80" w:after="80" w:line="360" w:lineRule="auto"/>
        <w:jc w:val="both"/>
      </w:pPr>
      <w:r>
        <w:rPr>
          <w:i/>
          <w:iCs/>
          <w:color w:val="2C3E50"/>
        </w:rPr>
        <w:t>Kegiatan pembelajaran</w:t>
      </w:r>
      <w:r>
        <w:rPr>
          <w:color w:val="2C3E50"/>
        </w:rPr>
        <w:t xml:space="preserve"> — Mengikuti seminar, workshop, simposium, pelatihan klinis, dan pendidikan jarak jauh yang terakreditasi.</w:t>
      </w:r>
    </w:p>
    <w:p w14:paraId="1EB21D23" w14:textId="77777777" w:rsidR="00034AF9" w:rsidRDefault="00000000">
      <w:pPr>
        <w:spacing w:before="80" w:after="80" w:line="360" w:lineRule="auto"/>
        <w:jc w:val="both"/>
      </w:pPr>
      <w:r>
        <w:rPr>
          <w:i/>
          <w:iCs/>
          <w:color w:val="2C3E50"/>
        </w:rPr>
        <w:t>Kegiatan profesional</w:t>
      </w:r>
      <w:r>
        <w:rPr>
          <w:color w:val="2C3E50"/>
        </w:rPr>
        <w:t xml:space="preserve"> — Menyajikan karya ilmiah, mengajar, menjadi pembimbing, atau melakukan penelitian yang dipublikasikan.</w:t>
      </w:r>
    </w:p>
    <w:p w14:paraId="32148C6D" w14:textId="77777777" w:rsidR="00034AF9" w:rsidRDefault="00000000">
      <w:pPr>
        <w:spacing w:before="80" w:after="80" w:line="360" w:lineRule="auto"/>
        <w:jc w:val="both"/>
      </w:pPr>
      <w:r>
        <w:rPr>
          <w:i/>
          <w:iCs/>
          <w:color w:val="2C3E50"/>
        </w:rPr>
        <w:t>Kegiatan pengabdian masyarakat</w:t>
      </w:r>
      <w:r>
        <w:rPr>
          <w:color w:val="2C3E50"/>
        </w:rPr>
        <w:t xml:space="preserve"> — Mengikuti kegiatan bakti sosial, penyuluhan kesehatan, atau program komunitas yang diakui.</w:t>
      </w:r>
    </w:p>
    <w:p w14:paraId="595BFABA" w14:textId="77777777" w:rsidR="00034AF9" w:rsidRDefault="00000000">
      <w:pPr>
        <w:spacing w:before="80" w:after="80" w:line="360" w:lineRule="auto"/>
        <w:jc w:val="both"/>
      </w:pPr>
      <w:r>
        <w:rPr>
          <w:b/>
          <w:bCs/>
          <w:color w:val="2C3E50"/>
        </w:rPr>
        <w:t>Reflective CPD: Lebih dari Sekadar Mengumpulkan SKP</w:t>
      </w:r>
    </w:p>
    <w:p w14:paraId="38AE9633" w14:textId="77777777" w:rsidR="00034AF9" w:rsidRDefault="00000000">
      <w:pPr>
        <w:spacing w:before="80" w:after="80" w:line="360" w:lineRule="auto"/>
        <w:jc w:val="both"/>
      </w:pPr>
      <w:r>
        <w:rPr>
          <w:color w:val="2C3E50"/>
        </w:rPr>
        <w:t>Pendekatan yang lebih transformatif terhadap CPD bukan sekadar memenuhi persyaratan regulasi, tetapi mengintegrasikan pembelajaran berkelanjutan ke dalam identitas profesional. Pendekatan ini mencakup:</w:t>
      </w:r>
    </w:p>
    <w:p w14:paraId="1CC4FA32" w14:textId="77777777" w:rsidR="00034AF9" w:rsidRDefault="00000000">
      <w:pPr>
        <w:spacing w:before="80" w:after="80" w:line="360" w:lineRule="auto"/>
        <w:jc w:val="both"/>
      </w:pPr>
      <w:r>
        <w:rPr>
          <w:i/>
          <w:iCs/>
          <w:color w:val="2C3E50"/>
        </w:rPr>
        <w:t>Individual learning needs assessment</w:t>
      </w:r>
      <w:r>
        <w:rPr>
          <w:color w:val="2C3E50"/>
        </w:rPr>
        <w:t xml:space="preserve"> — Mengidentifikasi kesenjangan kompetensi secara sistematis melalui refleksi pada praktik klinis, feedback dari pasien dan sejawat, dan review kasus yang menantang.</w:t>
      </w:r>
    </w:p>
    <w:p w14:paraId="4BBF1792" w14:textId="77777777" w:rsidR="00034AF9" w:rsidRDefault="00000000">
      <w:pPr>
        <w:spacing w:before="80" w:after="80" w:line="360" w:lineRule="auto"/>
        <w:jc w:val="both"/>
      </w:pPr>
      <w:r>
        <w:rPr>
          <w:i/>
          <w:iCs/>
          <w:color w:val="2C3E50"/>
        </w:rPr>
        <w:t>Portfolio-based CPD</w:t>
      </w:r>
      <w:r>
        <w:rPr>
          <w:color w:val="2C3E50"/>
        </w:rPr>
        <w:t xml:space="preserve"> — Mendokumentasikan pembelajaran dan perkembangan kompetensi dalam portofolio profesional yang mencakup tidak hanya kegiatan yang dihadiri tetapi juga refleksi tentang bagaimana pembelajaran tersebut diterapkan dalam praktik.</w:t>
      </w:r>
    </w:p>
    <w:p w14:paraId="7CF819D9" w14:textId="77777777" w:rsidR="00034AF9" w:rsidRDefault="00000000">
      <w:pPr>
        <w:spacing w:before="80" w:after="80" w:line="360" w:lineRule="auto"/>
        <w:jc w:val="both"/>
      </w:pPr>
      <w:r>
        <w:rPr>
          <w:i/>
          <w:iCs/>
          <w:color w:val="2C3E50"/>
        </w:rPr>
        <w:t>Peer-assisted learning</w:t>
      </w:r>
      <w:r>
        <w:rPr>
          <w:color w:val="2C3E50"/>
        </w:rPr>
        <w:t xml:space="preserve"> — Belajar bersama sejawat melalui diskusi kasus, audit klinis, dan observasi praktik; sumber pembelajaran yang sangat berharga yang sering dimanfaatkan secara tidak optimal.</w:t>
      </w:r>
    </w:p>
    <w:p w14:paraId="5504838E" w14:textId="77777777" w:rsidR="00034AF9" w:rsidRDefault="00000000">
      <w:pPr>
        <w:spacing w:before="80" w:after="80" w:line="360" w:lineRule="auto"/>
        <w:jc w:val="both"/>
      </w:pPr>
      <w:r>
        <w:rPr>
          <w:b/>
          <w:bCs/>
          <w:color w:val="2C3E50"/>
        </w:rPr>
        <w:t>Tantangan CPD di Indonesia: Disparitas Akses</w:t>
      </w:r>
    </w:p>
    <w:p w14:paraId="2937C3D1" w14:textId="77777777" w:rsidR="00034AF9" w:rsidRDefault="00000000">
      <w:pPr>
        <w:spacing w:before="80" w:after="80" w:line="360" w:lineRule="auto"/>
        <w:jc w:val="both"/>
      </w:pPr>
      <w:r>
        <w:rPr>
          <w:color w:val="2C3E50"/>
        </w:rPr>
        <w:t>Dokter gigi yang berpraktik di kota besar memiliki akses yang jauh lebih besar terhadap kegiatan CPD berkualitas tinggi dibandingkan mereka yang berpraktik di daerah terpencil. Disparitas akses ini bukan hanya ketidakadilan bagi dokter gigi, tetapi pada akhirnya juga berdampak pada kualitas layanan yang tersedia bagi masyarakat di daerah yang kurang terlayani.</w:t>
      </w:r>
    </w:p>
    <w:p w14:paraId="5B5FEB9C" w14:textId="77777777" w:rsidR="00034AF9" w:rsidRDefault="00000000">
      <w:pPr>
        <w:spacing w:before="80" w:after="80" w:line="360" w:lineRule="auto"/>
        <w:jc w:val="both"/>
      </w:pPr>
      <w:r>
        <w:rPr>
          <w:color w:val="2C3E50"/>
        </w:rPr>
        <w:t>Platform e-learning dan webinar yang berkembang pesat pasca pandemi COVID-19 menawarkan peluang yang signifikan untuk mengurangi disparitas akses CPD ini. PDGI dan lembaga pendidikan kedokteran gigi memiliki tanggung jawab untuk mengembangkan dan mendistribusikan konten CPD berkualitas tinggi melalui platform digital yang dapat diakses oleh seluruh dokter gigi Indonesia, di mana pun mereka berpraktik.</w:t>
      </w:r>
    </w:p>
    <w:p w14:paraId="09DEB2D7" w14:textId="77777777" w:rsidR="00034AF9" w:rsidRDefault="00000000">
      <w:pPr>
        <w:pStyle w:val="Heading2"/>
      </w:pPr>
      <w:r>
        <w:t>E. Warisan dan Visi: Membangun Kedokteran Gigi Indonesia yang Bermartabat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DA59AC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F7F9C8D" w14:textId="77777777" w:rsidR="00034AF9" w:rsidRDefault="00000000">
            <w:pPr>
              <w:spacing w:after="60"/>
              <w:jc w:val="center"/>
            </w:pPr>
            <w:r>
              <w:rPr>
                <w:b/>
                <w:bCs/>
                <w:color w:val="F39C12"/>
                <w:sz w:val="18"/>
                <w:szCs w:val="18"/>
              </w:rPr>
              <w:t>✦  MOTIVASI  ✦</w:t>
            </w:r>
          </w:p>
        </w:tc>
      </w:tr>
      <w:tr w:rsidR="00034AF9" w14:paraId="390FB25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52F77B1" w14:textId="77777777" w:rsidR="00034AF9" w:rsidRDefault="00000000">
            <w:pPr>
              <w:jc w:val="center"/>
            </w:pPr>
            <w:r>
              <w:rPr>
                <w:i/>
                <w:iCs/>
                <w:color w:val="7D6608"/>
              </w:rPr>
              <w:lastRenderedPageBreak/>
              <w:t>"Generasi dokter gigi sebelumnya mewariskan profesi ini kepada kita. Kita mewariskannya kepada generasi berikutnya. Pertanyaan yang harus kita jawab: profesi seperti apa yang ingin kita wariskan?"</w:t>
            </w:r>
          </w:p>
        </w:tc>
      </w:tr>
    </w:tbl>
    <w:p w14:paraId="2A3A9DBC" w14:textId="77777777" w:rsidR="00034AF9" w:rsidRDefault="00034AF9">
      <w:pPr>
        <w:spacing w:before="80"/>
      </w:pPr>
    </w:p>
    <w:p w14:paraId="25C20A1E" w14:textId="77777777" w:rsidR="00034AF9" w:rsidRDefault="00000000">
      <w:pPr>
        <w:spacing w:before="80" w:after="80" w:line="360" w:lineRule="auto"/>
        <w:jc w:val="both"/>
      </w:pPr>
      <w:r>
        <w:rPr>
          <w:color w:val="2C3E50"/>
        </w:rPr>
        <w:t>Bab penutup ini mengajak refleksi tentang warisan dan visi: apa yang telah diwariskan oleh generasi dokter gigi sebelumnya, dan profesi seperti apa yang ingin kita wariskan kepada generasi berikutnya.</w:t>
      </w:r>
    </w:p>
    <w:p w14:paraId="200AEC0E" w14:textId="77777777" w:rsidR="00034AF9" w:rsidRDefault="00000000">
      <w:pPr>
        <w:spacing w:before="80" w:after="80" w:line="360" w:lineRule="auto"/>
        <w:jc w:val="both"/>
      </w:pPr>
      <w:r>
        <w:rPr>
          <w:b/>
          <w:bCs/>
          <w:color w:val="2C3E50"/>
        </w:rPr>
        <w:t>Sejarah Singkat Perkembangan Kedokteran Gigi Indonesia</w:t>
      </w:r>
    </w:p>
    <w:p w14:paraId="5E0E8FAE" w14:textId="77777777" w:rsidR="00034AF9" w:rsidRDefault="00000000">
      <w:pPr>
        <w:spacing w:before="80" w:after="80" w:line="360" w:lineRule="auto"/>
        <w:jc w:val="both"/>
      </w:pPr>
      <w:r>
        <w:rPr>
          <w:color w:val="2C3E50"/>
        </w:rPr>
        <w:t>Pendidikan kedokteran gigi di Indonesia dimulai dengan berdirinya Sekolah Djuru Kesehatan Gigi pada tahun 1947 di Klaten, Jawa Tengah — sebuah respons terhadap kebutuhan mendesak akan tenaga kesehatan gigi pasca kemerdekaan. Fakultas Kedokteran Gigi pertama, FKGUI (Universitas Indonesia), didirikan pada tahun 1950. Sejak saat itu, pendidikan kedokteran gigi Indonesia telah berkembang pesat, dengan kini lebih dari 30 institusi pendidikan kedokteran gigi yang tersebar dari Sabang hingga Merauke.</w:t>
      </w:r>
    </w:p>
    <w:p w14:paraId="6FAAE1B2" w14:textId="77777777" w:rsidR="00034AF9" w:rsidRDefault="00000000">
      <w:pPr>
        <w:spacing w:before="80" w:after="80" w:line="360" w:lineRule="auto"/>
        <w:jc w:val="both"/>
      </w:pPr>
      <w:r>
        <w:rPr>
          <w:color w:val="2C3E50"/>
        </w:rPr>
        <w:t>Generasi-generasi dokter gigi Indonesia terdahulu membangun profesi ini dalam kondisi yang sangat terbatas — dengan sumber daya yang minimal, dalam konteks negara yang baru merdeka dan sedang berjuang dengan berbagai prioritas pembangunan. Dedikasi mereka adalah warisan yang harus kita hormati dengan terus meningkatkan standar dan jangkauan layanan.</w:t>
      </w:r>
    </w:p>
    <w:p w14:paraId="09A1618E" w14:textId="77777777" w:rsidR="00034AF9" w:rsidRDefault="00000000">
      <w:pPr>
        <w:spacing w:before="80" w:after="80" w:line="360" w:lineRule="auto"/>
        <w:jc w:val="both"/>
      </w:pPr>
      <w:r>
        <w:rPr>
          <w:b/>
          <w:bCs/>
          <w:color w:val="2C3E50"/>
        </w:rPr>
        <w:t>Visi: Kedokteran Gigi Indonesia 2045</w:t>
      </w:r>
    </w:p>
    <w:p w14:paraId="0F2829AE" w14:textId="77777777" w:rsidR="00034AF9" w:rsidRDefault="00000000">
      <w:pPr>
        <w:spacing w:before="80" w:after="80" w:line="360" w:lineRule="auto"/>
        <w:jc w:val="both"/>
      </w:pPr>
      <w:r>
        <w:rPr>
          <w:color w:val="2C3E50"/>
        </w:rPr>
        <w:t>Dalam rangka Indonesia Emas 2045 — visi Indonesia sebagai negara maju pada seabad kemerdekaan — profesi kedokteran gigi memiliki kesempatan dan tanggung jawab untuk berkontribusi secara signifikan pada kesehatan dan kualitas hidup 300 juta warga Indonesia.</w:t>
      </w:r>
    </w:p>
    <w:p w14:paraId="12D3A851" w14:textId="77777777" w:rsidR="00034AF9" w:rsidRDefault="00000000">
      <w:pPr>
        <w:spacing w:before="80" w:after="80" w:line="360" w:lineRule="auto"/>
        <w:jc w:val="both"/>
      </w:pPr>
      <w:r>
        <w:rPr>
          <w:color w:val="2C3E50"/>
        </w:rPr>
        <w:t>Visi kedokteran gigi Indonesia 2045 yang ambisius namun realistis mencakup: (1) ketersediaan dokter gigi yang merata di seluruh wilayah Indonesia dengan rasio setidaknya 1:3.000 penduduk, (2) universal coverage layanan dental dasar melalui JKN, (3) kurikulum pendidikan dokter gigi yang mengintegrasikan kompetensi humanistik sebagai kompetensi inti, dan (4) profil dokter gigi Indonesia yang diakui secara global sebagai profesional yang tidak hanya kompeten secara teknis tetapi juga unggul dalam dimensi humanistik.</w:t>
      </w:r>
    </w:p>
    <w:p w14:paraId="5CECF66D" w14:textId="77777777" w:rsidR="00034AF9" w:rsidRDefault="00000000">
      <w:pPr>
        <w:spacing w:before="80" w:after="80" w:line="360" w:lineRule="auto"/>
        <w:jc w:val="both"/>
      </w:pPr>
      <w:r>
        <w:rPr>
          <w:b/>
          <w:bCs/>
          <w:color w:val="2C3E50"/>
        </w:rPr>
        <w:t>Kontribusi Individual: Mulai dari Diri Sendiri</w:t>
      </w:r>
    </w:p>
    <w:p w14:paraId="09B6ACFC" w14:textId="77777777" w:rsidR="00034AF9" w:rsidRDefault="00000000">
      <w:pPr>
        <w:spacing w:before="80" w:after="80" w:line="360" w:lineRule="auto"/>
        <w:jc w:val="both"/>
      </w:pPr>
      <w:r>
        <w:rPr>
          <w:color w:val="2C3E50"/>
        </w:rPr>
        <w:t>Visi besar ini tidak diwujudkan sekaligus, oleh satu orang atau satu lembaga. Ia diwujudkan satu interaksi pada satu waktu, oleh satu dokter gigi yang memilih untuk memperlakukan pasiennya sebagai manusia yang bermartabat, untuk belajar terus meskipun tidak ada yang mengawasi, untuk berbicara jujur meskipun kejujuran itu tidak menguntungkan, dan untuk berkontribusi pada komunitas meskipun itu membutuhkan waktu dan energi yang bisa digunakan untuk hal lain.</w:t>
      </w:r>
    </w:p>
    <w:p w14:paraId="4016FCEA" w14:textId="77777777" w:rsidR="00034AF9" w:rsidRDefault="00000000">
      <w:pPr>
        <w:spacing w:before="80" w:after="80" w:line="360" w:lineRule="auto"/>
        <w:jc w:val="both"/>
      </w:pPr>
      <w:r>
        <w:rPr>
          <w:color w:val="2C3E50"/>
        </w:rPr>
        <w:t xml:space="preserve">Buku ini dimulai dengan pertanyaan: apa artinya menjadi dokter gigi yang baik? Dan jawaban yang ditawarkan melalui seluruh halamannya adalah ini: menjadi dokter gigi yang baik berarti menjadi </w:t>
        <w:lastRenderedPageBreak/>
        <w:t>manusia yang baik yang kebetulan memiliki keahlian teknis dental — seseorang yang membawa seluruh kemanusiaannya ke dalam setiap pertemuan klinis, yang terus belajar dan berkembang, yang berpihak pada keadilan, dan yang menemukan makna dan kepuasan mendalam dalam pekerjaan merawat dan memulihkan kesehatan manusia lainnya.</w:t>
      </w:r>
    </w:p>
    <w:p w14:paraId="4CF16DC8" w14:textId="77777777" w:rsidR="00034AF9" w:rsidRDefault="00000000">
      <w:pPr>
        <w:spacing w:before="80" w:after="80" w:line="360" w:lineRule="auto"/>
        <w:jc w:val="both"/>
      </w:pPr>
      <w:r>
        <w:rPr>
          <w:color w:val="2C3E50"/>
        </w:rPr>
        <w:t>Itulah kedokteran gigi yang manusiawi. Dan itulah tantangan sekaligus kehormatan yang ada di depan Anda.</w:t>
      </w:r>
    </w:p>
    <w:p w14:paraId="650D6426" w14:textId="77777777" w:rsidR="00034AF9" w:rsidRDefault="00000000">
      <w:pPr>
        <w:pStyle w:val="Heading2"/>
      </w:pPr>
      <w:r>
        <w:t>F. Kedokteran Gigi dalam Sistem Jaminan Kesehatan Nasional Indonesia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D872D4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DC8057B" w14:textId="77777777" w:rsidR="00034AF9" w:rsidRDefault="00000000">
            <w:pPr>
              <w:spacing w:after="60"/>
              <w:jc w:val="center"/>
            </w:pPr>
            <w:r>
              <w:rPr>
                <w:b/>
                <w:bCs/>
                <w:color w:val="F39C12"/>
                <w:sz w:val="18"/>
                <w:szCs w:val="18"/>
              </w:rPr>
              <w:t>✦  MOTIVASI  ✦</w:t>
            </w:r>
          </w:p>
        </w:tc>
      </w:tr>
      <w:tr w:rsidR="00034AF9" w14:paraId="1456B83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5E1D936" w14:textId="77777777" w:rsidR="00034AF9" w:rsidRDefault="00000000">
            <w:pPr>
              <w:jc w:val="center"/>
            </w:pPr>
            <w:r>
              <w:rPr>
                <w:i/>
                <w:iCs/>
                <w:color w:val="7D6608"/>
              </w:rPr>
              <w:t>"JKN adalah kebijakan kesehatan terbesar dalam sejarah Indonesia. Cara dokter gigi berpartisipasi di dalamnya menentukan apakah keadilan kesehatan dental menjadi nyata atau hanya slogan."</w:t>
            </w:r>
          </w:p>
        </w:tc>
      </w:tr>
    </w:tbl>
    <w:p w14:paraId="5DE620BF" w14:textId="77777777" w:rsidR="00034AF9" w:rsidRDefault="00034AF9">
      <w:pPr>
        <w:spacing w:before="80"/>
      </w:pPr>
    </w:p>
    <w:p w14:paraId="60832882" w14:textId="77777777" w:rsidR="00034AF9" w:rsidRDefault="00000000">
      <w:pPr>
        <w:spacing w:before="80" w:after="80" w:line="360" w:lineRule="auto"/>
        <w:jc w:val="both"/>
      </w:pPr>
      <w:r>
        <w:rPr>
          <w:color w:val="2C3E50"/>
        </w:rPr>
        <w:t>Jaminan Kesehatan Nasional (JKN) yang diluncurkan pada 1 Januari 2014 dan dikelola oleh BPJS Kesehatan merupakan implementasi dari UU No. 40 Tahun 2004 tentang Sistem Jaminan Sosial Nasional (SJSN) dan UU No. 24 Tahun 2011 tentang BPJS Kesehatan — keduanya masih berlaku dan tidak dicabut oleh UU No. 17 Tahun 2023 tentang Kesehatan. UU 17/2023 justru memperkuat posisi JKN dengan mengintegrasikan prinsip universal health coverage ke dalam kerangka hukum kesehatan nasional. Dengan lebih dari 270 juta peserta pada 2023, JKN adalah program jaminan kesehatan universal terbesar di dunia.</w:t>
      </w:r>
    </w:p>
    <w:p w14:paraId="22B5FD5D" w14:textId="77777777" w:rsidR="00034AF9" w:rsidRDefault="00000000">
      <w:pPr>
        <w:spacing w:before="80" w:after="80" w:line="360" w:lineRule="auto"/>
        <w:jc w:val="both"/>
      </w:pPr>
      <w:r>
        <w:rPr>
          <w:b/>
          <w:bCs/>
          <w:color w:val="2C3E50"/>
        </w:rPr>
        <w:t>Cakupan Layanan Dental dalam JKN</w:t>
      </w:r>
    </w:p>
    <w:p w14:paraId="3AC58F1C" w14:textId="77777777" w:rsidR="00034AF9" w:rsidRDefault="00000000">
      <w:pPr>
        <w:spacing w:before="80" w:after="80" w:line="360" w:lineRule="auto"/>
        <w:jc w:val="both"/>
      </w:pPr>
      <w:r>
        <w:rPr>
          <w:color w:val="2C3E50"/>
        </w:rPr>
        <w:t>Layanan kedokteran gigi yang dijamin JKN mencakup beberapa jenis pelayanan di tingkat FKTP (Fasilitas Kesehatan Tingkat Pertama/Puskesmas atau Klinik Pratama): administrasi pelayanan, pemeriksaan dan konsultasi, premedikasi, kegawatdaruratan oro-dental, pencabutan gigi sulung (topikal/infiltrasi), pencabutan gigi permanen tanpa penyulit, obat pasca ekstraksi, tumpatan komposit/GIC untuk gigi sulung dan permanen, dan skeling gigi (satu kali dalam setahun).</w:t>
      </w:r>
    </w:p>
    <w:p w14:paraId="480FF319" w14:textId="77777777" w:rsidR="00034AF9" w:rsidRDefault="00000000">
      <w:pPr>
        <w:spacing w:before="80" w:after="80" w:line="360" w:lineRule="auto"/>
        <w:jc w:val="both"/>
      </w:pPr>
      <w:r>
        <w:rPr>
          <w:color w:val="2C3E50"/>
        </w:rPr>
        <w:t>Di tingkat FKTL (Fasilitas Kesehatan Tingkat Lanjutan), beberapa prosedur spesialistik juga dijamin dengan persyaratan rujukan.</w:t>
      </w:r>
    </w:p>
    <w:p w14:paraId="26EDDC54" w14:textId="77777777" w:rsidR="00034AF9" w:rsidRDefault="00000000">
      <w:pPr>
        <w:spacing w:before="80" w:after="80" w:line="360" w:lineRule="auto"/>
        <w:jc w:val="both"/>
      </w:pPr>
      <w:r>
        <w:rPr>
          <w:b/>
          <w:bCs/>
          <w:color w:val="2C3E50"/>
        </w:rPr>
        <w:t>Tantangan dan Dilema Etis dalam Konteks JKN</w:t>
      </w:r>
    </w:p>
    <w:p w14:paraId="0E2A389E" w14:textId="77777777" w:rsidR="00034AF9" w:rsidRDefault="00000000">
      <w:pPr>
        <w:spacing w:before="80" w:after="80" w:line="360" w:lineRule="auto"/>
        <w:jc w:val="both"/>
      </w:pPr>
      <w:r>
        <w:rPr>
          <w:color w:val="2C3E50"/>
        </w:rPr>
        <w:t>Partisipasi dokter gigi dalam program JKN menghadirkan beberapa dilema etis yang perlu diakui secara jujur:</w:t>
      </w:r>
    </w:p>
    <w:p w14:paraId="04CABE6C" w14:textId="77777777" w:rsidR="00034AF9" w:rsidRDefault="00000000">
      <w:pPr>
        <w:spacing w:before="80" w:after="80" w:line="360" w:lineRule="auto"/>
        <w:jc w:val="both"/>
      </w:pPr>
      <w:r>
        <w:rPr>
          <w:i/>
          <w:iCs/>
          <w:color w:val="2C3E50"/>
        </w:rPr>
        <w:t>Keberlanjutan finansial vs. kualitas layanan</w:t>
      </w:r>
      <w:r>
        <w:rPr>
          <w:color w:val="2C3E50"/>
        </w:rPr>
        <w:t xml:space="preserve"> — Tarif reimbursement JKN untuk layanan dental seringkali dipersepsikan tidak mencukupi untuk menutup biaya operasional yang memadai, terutama untuk fasilitas yang menggunakan material dan peralatan berkualitas. Dokter gigi yang berkomitmen untuk memberikan layanan JKN berkualitas menghadapi tekanan finansial yang nyata.</w:t>
      </w:r>
    </w:p>
    <w:p w14:paraId="70F7F179" w14:textId="77777777" w:rsidR="00034AF9" w:rsidRDefault="00000000">
      <w:pPr>
        <w:spacing w:before="80" w:after="80" w:line="360" w:lineRule="auto"/>
        <w:jc w:val="both"/>
      </w:pPr>
      <w:r>
        <w:rPr>
          <w:i/>
          <w:iCs/>
          <w:color w:val="2C3E50"/>
        </w:rPr>
        <w:lastRenderedPageBreak/>
        <w:t>Volume vs. kualitas</w:t>
      </w:r>
      <w:r>
        <w:rPr>
          <w:color w:val="2C3E50"/>
        </w:rPr>
        <w:t xml:space="preserve"> — Sistem kapitasi dapat menciptakan insentif untuk meminimalkan layanan (since payment is per-capita regardless of utilization), sementara sistem fee-for-service dapat menciptakan insentif untuk memberikan layanan berlebih. Memahami dan memitigasi distorsi insentif ini adalah tanggung jawab etis dokter gigi.</w:t>
      </w:r>
    </w:p>
    <w:p w14:paraId="72F7B0A8" w14:textId="77777777" w:rsidR="00034AF9" w:rsidRDefault="00000000">
      <w:pPr>
        <w:spacing w:before="80" w:after="80" w:line="360" w:lineRule="auto"/>
        <w:jc w:val="both"/>
      </w:pPr>
      <w:r>
        <w:rPr>
          <w:i/>
          <w:iCs/>
          <w:color w:val="2C3E50"/>
        </w:rPr>
        <w:t>Keadilan dalam batasan</w:t>
      </w:r>
      <w:r>
        <w:rPr>
          <w:color w:val="2C3E50"/>
        </w:rPr>
        <w:t xml:space="preserve"> — Ketika pasien JKN membutuhkan layanan yang tidak tercakup dalam paket JKN (misalnya implan gigi untuk pasien diabetik yang tidak bisa menggunakan gigi tiruan konvensional), dokter gigi menghadapi dilema antara advokasi untuk pasien dan penerimaan terhadap batasan sistem.</w:t>
      </w:r>
    </w:p>
    <w:p w14:paraId="2341070F" w14:textId="77777777" w:rsidR="00034AF9" w:rsidRDefault="00000000">
      <w:pPr>
        <w:spacing w:before="80" w:after="80" w:line="360" w:lineRule="auto"/>
        <w:jc w:val="both"/>
      </w:pPr>
      <w:r>
        <w:rPr>
          <w:b/>
          <w:bCs/>
          <w:color w:val="2C3E50"/>
        </w:rPr>
        <w:t>Peran Advokasi Dokter Gigi dalam Memperkuat JKN</w:t>
      </w:r>
    </w:p>
    <w:p w14:paraId="10B87ED4" w14:textId="77777777" w:rsidR="00034AF9" w:rsidRDefault="00000000">
      <w:pPr>
        <w:spacing w:before="80" w:after="80" w:line="360" w:lineRule="auto"/>
        <w:jc w:val="both"/>
      </w:pPr>
      <w:r>
        <w:rPr>
          <w:color w:val="2C3E50"/>
        </w:rPr>
        <w:t>Dokter gigi yang berkomitmen pada keadilan kesehatan dental tidak hanya berpartisipasi dalam JKN sebagai penyedia layanan, tetapi juga secara aktif berkontribusi dalam pengembangan kebijakan: memberikan masukan tentang penetapan tarif yang adil, advokasi untuk perluasan cakupan layanan dental dalam JKN, dan berpartisipasi dalam evaluasi dan perbaikan sistem.</w:t>
      </w:r>
    </w:p>
    <w:p w14:paraId="10E63D39" w14:textId="77777777" w:rsidR="00034AF9" w:rsidRDefault="00000000">
      <w:pPr>
        <w:spacing w:before="80" w:after="80" w:line="360" w:lineRule="auto"/>
        <w:jc w:val="both"/>
      </w:pPr>
      <w:r>
        <w:rPr>
          <w:color w:val="2C3E50"/>
        </w:rPr>
        <w:t>PDGI sebagai organisasi profesi memiliki peran penting dalam advokasi kebijakan ini — menjembatani antara kepentingan profesional anggotanya dan kepentingan masyarakat yang membutuhkan layanan dental yang terjangkau dan berkualitas.</w:t>
      </w:r>
    </w:p>
    <w:p w14:paraId="6BC75BA4" w14:textId="77777777" w:rsidR="00034AF9" w:rsidRDefault="00034AF9">
      <w:pPr>
        <w:spacing w:before="160"/>
      </w:pPr>
    </w:p>
    <w:p w14:paraId="5A139BA9" w14:textId="77777777" w:rsidR="00034AF9" w:rsidRDefault="00034AF9">
      <w:pPr>
        <w:pBdr>
          <w:bottom w:val="single" w:sz="8" w:space="1" w:color="148F77"/>
        </w:pBdr>
        <w:spacing w:before="80" w:after="80"/>
      </w:pPr>
    </w:p>
    <w:p w14:paraId="3D47909D"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EC3C845"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7D83B84A" w14:textId="77777777" w:rsidR="00034AF9" w:rsidRDefault="00000000">
            <w:pPr>
              <w:pStyle w:val="ListParagraph"/>
              <w:numPr>
                <w:ilvl w:val="0"/>
                <w:numId w:val="3"/>
              </w:numPr>
              <w:spacing w:before="50" w:after="50"/>
            </w:pPr>
            <w:r>
              <w:rPr>
                <w:color w:val="888888"/>
                <w:sz w:val="18"/>
                <w:szCs w:val="18"/>
              </w:rPr>
              <w:t>Berwick DM. (2009). What 'patient-centered' should mean: Confessions of an extremist. Health Affairs, 28(4), w555-w565. https://doi.org/10.1377/hlthaff.28.4.w555</w:t>
            </w:r>
          </w:p>
          <w:p w14:paraId="4141E63E" w14:textId="77777777" w:rsidR="00034AF9" w:rsidRDefault="00000000">
            <w:pPr>
              <w:pStyle w:val="ListParagraph"/>
              <w:numPr>
                <w:ilvl w:val="0"/>
                <w:numId w:val="3"/>
              </w:numPr>
              <w:spacing w:before="50" w:after="50"/>
            </w:pPr>
            <w:r>
              <w:rPr>
                <w:color w:val="888888"/>
                <w:sz w:val="18"/>
                <w:szCs w:val="18"/>
              </w:rPr>
              <w:t>Horne R, Weinman J. (1999). Patients' beliefs about prescribed medicines and their role in adherence to treatment in chronic physical illness. Journal of Psychosomatic Research, 47(6), 555-567.</w:t>
            </w:r>
          </w:p>
          <w:p w14:paraId="182AC001" w14:textId="77777777" w:rsidR="00034AF9" w:rsidRDefault="00000000">
            <w:pPr>
              <w:pStyle w:val="ListParagraph"/>
              <w:numPr>
                <w:ilvl w:val="0"/>
                <w:numId w:val="3"/>
              </w:numPr>
              <w:spacing w:before="50" w:after="50"/>
            </w:pPr>
            <w:r>
              <w:rPr>
                <w:color w:val="888888"/>
                <w:sz w:val="18"/>
                <w:szCs w:val="18"/>
              </w:rPr>
              <w:t>Kemenkes RI. (2020). Profil Kesehatan Indonesia 2019. Kemenkes RI.</w:t>
            </w:r>
          </w:p>
          <w:p w14:paraId="3B1493EC" w14:textId="77777777" w:rsidR="00034AF9" w:rsidRDefault="00000000">
            <w:pPr>
              <w:pStyle w:val="ListParagraph"/>
              <w:numPr>
                <w:ilvl w:val="0"/>
                <w:numId w:val="3"/>
              </w:numPr>
              <w:spacing w:before="50" w:after="50"/>
            </w:pPr>
            <w:r>
              <w:rPr>
                <w:color w:val="888888"/>
                <w:sz w:val="18"/>
                <w:szCs w:val="18"/>
              </w:rPr>
              <w:t>PDGI (Persatuan Dokter Gigi Indonesia). (2022). Pedoman Pelaksanaan P2KB Dokter Gigi Indonesia. PDGI.</w:t>
            </w:r>
          </w:p>
          <w:p w14:paraId="1F7B88FF" w14:textId="77777777" w:rsidR="00034AF9" w:rsidRDefault="00000000">
            <w:pPr>
              <w:pStyle w:val="ListParagraph"/>
              <w:numPr>
                <w:ilvl w:val="0"/>
                <w:numId w:val="3"/>
              </w:numPr>
              <w:spacing w:before="50" w:after="50"/>
            </w:pPr>
            <w:r>
              <w:rPr>
                <w:color w:val="888888"/>
                <w:sz w:val="18"/>
                <w:szCs w:val="18"/>
              </w:rPr>
              <w:t>RCDSO (Royal College of Dental Surgeons of Ontario). (2011). Professionalism in Dentistry. RCDSO.</w:t>
            </w:r>
          </w:p>
          <w:p w14:paraId="61436451" w14:textId="77777777" w:rsidR="00034AF9" w:rsidRDefault="00000000">
            <w:pPr>
              <w:pStyle w:val="ListParagraph"/>
              <w:numPr>
                <w:ilvl w:val="0"/>
                <w:numId w:val="3"/>
              </w:numPr>
              <w:spacing w:before="50" w:after="50"/>
            </w:pPr>
            <w:r>
              <w:rPr>
                <w:color w:val="888888"/>
                <w:sz w:val="18"/>
                <w:szCs w:val="18"/>
              </w:rPr>
              <w:t>Southwick SM, Charney DS. (2012). Resilience: The Science of Mastering Life's Greatest Challenges. Cambridge University Press.</w:t>
            </w:r>
          </w:p>
          <w:p w14:paraId="716C74C7" w14:textId="77777777" w:rsidR="00034AF9" w:rsidRDefault="00000000">
            <w:pPr>
              <w:pStyle w:val="ListParagraph"/>
              <w:numPr>
                <w:ilvl w:val="0"/>
                <w:numId w:val="3"/>
              </w:numPr>
              <w:spacing w:before="50" w:after="50"/>
            </w:pPr>
            <w:r>
              <w:rPr>
                <w:color w:val="888888"/>
                <w:sz w:val="18"/>
                <w:szCs w:val="18"/>
              </w:rPr>
              <w:t>West M, Eckert R, Steward K, Pasmore W. (2015). Developing Collective Leadership for Health Care. King's Fund.</w:t>
            </w:r>
          </w:p>
          <w:p w14:paraId="68C8F213" w14:textId="77777777" w:rsidR="00034AF9" w:rsidRDefault="00000000">
            <w:pPr>
              <w:pStyle w:val="ListParagraph"/>
              <w:numPr>
                <w:ilvl w:val="0"/>
                <w:numId w:val="3"/>
              </w:numPr>
              <w:spacing w:before="50" w:after="50"/>
            </w:pPr>
            <w:r>
              <w:rPr>
                <w:color w:val="888888"/>
                <w:sz w:val="18"/>
                <w:szCs w:val="18"/>
              </w:rPr>
              <w:t>WHO (World Health Organization). (1986). Ottawa Charter for Health Promotion. WHO. https://www.who.int/teams/health-promotion/enhanced-wellbeing/first-global-conference</w:t>
            </w:r>
          </w:p>
          <w:p w14:paraId="7FFB9F6F" w14:textId="77777777" w:rsidR="00034AF9" w:rsidRDefault="00000000">
            <w:pPr>
              <w:pStyle w:val="ListParagraph"/>
              <w:numPr>
                <w:ilvl w:val="0"/>
                <w:numId w:val="3"/>
              </w:numPr>
              <w:spacing w:before="50" w:after="50"/>
            </w:pPr>
            <w:r>
              <w:rPr>
                <w:color w:val="888888"/>
                <w:sz w:val="18"/>
                <w:szCs w:val="18"/>
              </w:rPr>
              <w:t>WHO (World Health Organization). (2010). Framework for Action on Interprofessional Education and Collaborative Practice. WHO. https://www.who.int/publications/i/item/framework-for-action-on-interprofessional-education-collaborative-practice</w:t>
            </w:r>
          </w:p>
          <w:p w14:paraId="73207209" w14:textId="77777777" w:rsidR="00034AF9" w:rsidRDefault="00000000">
            <w:pPr>
              <w:pStyle w:val="ListParagraph"/>
              <w:numPr>
                <w:ilvl w:val="0"/>
                <w:numId w:val="3"/>
              </w:numPr>
              <w:spacing w:before="50" w:after="50"/>
            </w:pPr>
            <w:r>
              <w:rPr>
                <w:color w:val="888888"/>
                <w:sz w:val="18"/>
                <w:szCs w:val="18"/>
              </w:rPr>
              <w:t>WHO (World Health Organization). (2022). Global Oral Health Status Report: Towards Universal Health Coverage for Oral Health by 2030. WHO. https://www.who.int/publications/i/item/9789240061484</w:t>
            </w:r>
          </w:p>
        </w:tc>
      </w:tr>
    </w:tbl>
    <w:p w14:paraId="77E6C26D" w14:textId="77777777" w:rsidR="00034AF9" w:rsidRDefault="00034AF9">
      <w:pPr>
        <w:spacing w:before="80"/>
      </w:pPr>
    </w:p>
    <w:p w14:paraId="6ABDB4C0" w14:textId="77777777" w:rsidR="00034AF9" w:rsidRDefault="00000000">
      <w:r>
        <w:br w:type="page"/>
      </w:r>
    </w:p>
    <w:p w14:paraId="0ACC0BFC" w14:textId="77777777" w:rsidR="00034AF9" w:rsidRDefault="00000000">
      <w:pPr>
        <w:pStyle w:val="Heading1"/>
      </w:pPr>
      <w:r>
        <w:lastRenderedPageBreak/>
        <w:t>BAB 8: AKHLAK SEBAGAI SUMBER KEMANUSIAAN TERTINGGI DALAM KEDOKTERAN GIGI</w:t>
      </w:r>
    </w:p>
    <w:p w14:paraId="50F47B0B" w14:textId="77777777" w:rsidR="00034AF9" w:rsidRDefault="00034AF9">
      <w:pPr>
        <w:pBdr>
          <w:bottom w:val="single" w:sz="8" w:space="1" w:color="148F77"/>
        </w:pBdr>
        <w:spacing w:before="80" w:after="80"/>
      </w:pPr>
    </w:p>
    <w:p w14:paraId="4E212D30"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313374D"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69CF5C42" w14:textId="77777777" w:rsidR="00034AF9" w:rsidRDefault="00000000">
            <w:pPr>
              <w:spacing w:after="80"/>
              <w:jc w:val="center"/>
            </w:pPr>
            <w:r>
              <w:rPr>
                <w:b/>
                <w:bCs/>
                <w:color w:val="FFFFFF"/>
                <w:sz w:val="24"/>
                <w:szCs w:val="24"/>
              </w:rPr>
              <w:t>TUJUAN PEMBELAJARAN</w:t>
            </w:r>
          </w:p>
        </w:tc>
      </w:tr>
      <w:tr w:rsidR="00034AF9" w14:paraId="54DB18A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233D7152" w14:textId="77777777" w:rsidR="00034AF9" w:rsidRDefault="00000000">
            <w:pPr>
              <w:spacing w:before="100" w:after="40"/>
            </w:pPr>
            <w:r>
              <w:rPr>
                <w:b/>
                <w:bCs/>
                <w:color w:val="1A5276"/>
              </w:rPr>
              <w:t>🎯 Pengetahuan (Kognitif):</w:t>
            </w:r>
          </w:p>
          <w:p w14:paraId="0731234B" w14:textId="77777777" w:rsidR="00034AF9" w:rsidRDefault="00000000">
            <w:pPr>
              <w:pStyle w:val="ListParagraph"/>
              <w:numPr>
                <w:ilvl w:val="0"/>
                <w:numId w:val="2"/>
              </w:numPr>
              <w:spacing w:before="40" w:after="40"/>
            </w:pPr>
            <w:r>
              <w:rPr>
                <w:color w:val="2C3E50"/>
                <w:sz w:val="20"/>
                <w:szCs w:val="20"/>
              </w:rPr>
              <w:t>Mahasiswa mampu menjelaskan perbedaan mendasar antara akhlak, budi pekerti, moral, etika, dan hukum dari perspektif filosofis, teologis, dan sosiologis</w:t>
            </w:r>
          </w:p>
          <w:p w14:paraId="0323B92F" w14:textId="77777777" w:rsidR="00034AF9" w:rsidRDefault="00000000">
            <w:pPr>
              <w:pStyle w:val="ListParagraph"/>
              <w:numPr>
                <w:ilvl w:val="0"/>
                <w:numId w:val="2"/>
              </w:numPr>
              <w:spacing w:before="40" w:after="40"/>
            </w:pPr>
            <w:r>
              <w:rPr>
                <w:color w:val="2C3E50"/>
                <w:sz w:val="20"/>
                <w:szCs w:val="20"/>
              </w:rPr>
              <w:t>Mahasiswa mampu menganalisis posisi akhlak sebagai norma sui generis yang melampaui semua norma lainnya karena bersumber dari wahyu ilahi yang absolut dan transendental</w:t>
            </w:r>
          </w:p>
          <w:p w14:paraId="0C83F7C0" w14:textId="77777777" w:rsidR="00034AF9" w:rsidRDefault="00000000">
            <w:pPr>
              <w:pStyle w:val="ListParagraph"/>
              <w:numPr>
                <w:ilvl w:val="0"/>
                <w:numId w:val="2"/>
              </w:numPr>
              <w:spacing w:before="40" w:after="40"/>
            </w:pPr>
            <w:r>
              <w:rPr>
                <w:color w:val="2C3E50"/>
                <w:sz w:val="20"/>
                <w:szCs w:val="20"/>
              </w:rPr>
              <w:t>Mahasiswa mampu mendeskripsikan paradoks normatif kontemporer: mengapa seorang dokter gigi bisa bertindak etis dan legal namun belum tentu berakhlak</w:t>
            </w:r>
          </w:p>
          <w:p w14:paraId="3DC432A8" w14:textId="77777777" w:rsidR="00034AF9" w:rsidRDefault="00000000">
            <w:pPr>
              <w:spacing w:before="100" w:after="40"/>
            </w:pPr>
            <w:r>
              <w:rPr>
                <w:b/>
                <w:bCs/>
                <w:color w:val="1A5276"/>
              </w:rPr>
              <w:t>🔧 Psikomotor (Keterampilan):</w:t>
            </w:r>
          </w:p>
          <w:p w14:paraId="2AD82074" w14:textId="77777777" w:rsidR="00034AF9" w:rsidRDefault="00000000">
            <w:pPr>
              <w:pStyle w:val="ListParagraph"/>
              <w:numPr>
                <w:ilvl w:val="0"/>
                <w:numId w:val="2"/>
              </w:numPr>
              <w:spacing w:before="40" w:after="40"/>
            </w:pPr>
            <w:r>
              <w:rPr>
                <w:color w:val="2C3E50"/>
                <w:sz w:val="20"/>
                <w:szCs w:val="20"/>
              </w:rPr>
              <w:t>Mahasiswa mampu mengaplikasikan hierarki norma (akhlak–moral–budi pekerti–etika–hukum) dalam evaluasi skenario klinis nyata</w:t>
            </w:r>
          </w:p>
          <w:p w14:paraId="4061CCFF" w14:textId="77777777" w:rsidR="00034AF9" w:rsidRDefault="00000000">
            <w:pPr>
              <w:pStyle w:val="ListParagraph"/>
              <w:numPr>
                <w:ilvl w:val="0"/>
                <w:numId w:val="2"/>
              </w:numPr>
              <w:spacing w:before="40" w:after="40"/>
            </w:pPr>
            <w:r>
              <w:rPr>
                <w:color w:val="2C3E50"/>
                <w:sz w:val="20"/>
                <w:szCs w:val="20"/>
              </w:rPr>
              <w:t>Mahasiswa mampu menyusun refleksi tertulis tentang niat dan motivasi tindakan klinis dari perspektif akhlak</w:t>
            </w:r>
          </w:p>
          <w:p w14:paraId="030217BA" w14:textId="77777777" w:rsidR="00034AF9" w:rsidRDefault="00000000">
            <w:pPr>
              <w:pStyle w:val="ListParagraph"/>
              <w:numPr>
                <w:ilvl w:val="0"/>
                <w:numId w:val="2"/>
              </w:numPr>
              <w:spacing w:before="40" w:after="40"/>
            </w:pPr>
            <w:r>
              <w:rPr>
                <w:color w:val="2C3E50"/>
                <w:sz w:val="20"/>
                <w:szCs w:val="20"/>
              </w:rPr>
              <w:t>Mahasiswa mampu mendemonstrasikan perbedaan layanan yang hanya etis-legal versus layanan yang berakhlak dalam simulasi klinis</w:t>
            </w:r>
          </w:p>
          <w:p w14:paraId="0254D9D2" w14:textId="77777777" w:rsidR="00034AF9" w:rsidRDefault="00000000">
            <w:pPr>
              <w:spacing w:before="100" w:after="40"/>
            </w:pPr>
            <w:r>
              <w:rPr>
                <w:b/>
                <w:bCs/>
                <w:color w:val="1A5276"/>
              </w:rPr>
              <w:t>💡 Sikap (Afektif):</w:t>
            </w:r>
          </w:p>
          <w:p w14:paraId="0C34F6F4" w14:textId="77777777" w:rsidR="00034AF9" w:rsidRDefault="00000000">
            <w:pPr>
              <w:pStyle w:val="ListParagraph"/>
              <w:numPr>
                <w:ilvl w:val="0"/>
                <w:numId w:val="2"/>
              </w:numPr>
              <w:spacing w:before="40" w:after="40"/>
            </w:pPr>
            <w:r>
              <w:rPr>
                <w:color w:val="2C3E50"/>
                <w:sz w:val="20"/>
                <w:szCs w:val="20"/>
              </w:rPr>
              <w:t>Mahasiswa mengembangkan kesadaran bahwa sumber kebaikan tertinggi adalah akhlak yang bersumber dari wahyu, melampaui konstruksi etika dan moral manusiawi</w:t>
            </w:r>
          </w:p>
          <w:p w14:paraId="66F2B8D0" w14:textId="77777777" w:rsidR="00034AF9" w:rsidRDefault="00000000">
            <w:pPr>
              <w:pStyle w:val="ListParagraph"/>
              <w:numPr>
                <w:ilvl w:val="0"/>
                <w:numId w:val="2"/>
              </w:numPr>
              <w:spacing w:before="40" w:after="40"/>
            </w:pPr>
            <w:r>
              <w:rPr>
                <w:color w:val="2C3E50"/>
                <w:sz w:val="20"/>
                <w:szCs w:val="20"/>
              </w:rPr>
              <w:t>Mahasiswa menunjukkan niat yang ikhlas (lillahi ta'ala) dalam merawat pasien sebagai manifestasi akhlak, bukan sekadar kepatuhan profesional</w:t>
            </w:r>
          </w:p>
          <w:p w14:paraId="08A8F567" w14:textId="77777777" w:rsidR="00034AF9" w:rsidRDefault="00000000">
            <w:pPr>
              <w:pStyle w:val="ListParagraph"/>
              <w:numPr>
                <w:ilvl w:val="0"/>
                <w:numId w:val="2"/>
              </w:numPr>
              <w:spacing w:before="40" w:after="40"/>
            </w:pPr>
            <w:r>
              <w:rPr>
                <w:color w:val="2C3E50"/>
                <w:sz w:val="20"/>
                <w:szCs w:val="20"/>
              </w:rPr>
              <w:t>Mahasiswa membangun identitas sebagai dokter gigi yang berakhlak — yang merawat pasien karena tanggung jawab kepada Allah, bukan hanya karena kode etik atau takut sanksi</w:t>
            </w:r>
          </w:p>
        </w:tc>
      </w:tr>
    </w:tbl>
    <w:p w14:paraId="744DAD42" w14:textId="77777777" w:rsidR="00034AF9" w:rsidRDefault="00034AF9">
      <w:pPr>
        <w:spacing w:before="120"/>
      </w:pPr>
    </w:p>
    <w:p w14:paraId="62FCC113" w14:textId="77777777" w:rsidR="00034AF9" w:rsidRDefault="00000000">
      <w:pPr>
        <w:pStyle w:val="Heading2"/>
      </w:pPr>
      <w:r>
        <w:t>A. Mengapa Etika Profesi Saja Tidak Cukup: Hierarki Norma yang Sering Terlupakan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7926E2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1587D8BC" w14:textId="77777777" w:rsidR="00034AF9" w:rsidRDefault="00000000">
            <w:pPr>
              <w:spacing w:after="60"/>
              <w:jc w:val="center"/>
            </w:pPr>
            <w:r>
              <w:rPr>
                <w:b/>
                <w:bCs/>
                <w:color w:val="F39C12"/>
                <w:sz w:val="18"/>
                <w:szCs w:val="18"/>
              </w:rPr>
              <w:t>✦  MOTIVASI  ✦</w:t>
            </w:r>
          </w:p>
        </w:tc>
      </w:tr>
      <w:tr w:rsidR="00034AF9" w14:paraId="098052A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79991EE" w14:textId="77777777" w:rsidR="00034AF9" w:rsidRDefault="00000000">
            <w:pPr>
              <w:jc w:val="center"/>
            </w:pPr>
            <w:r>
              <w:rPr>
                <w:i/>
                <w:iCs/>
                <w:color w:val="7D6608"/>
              </w:rPr>
              <w:t>"Sesungguhnya aku diutus hanya untuk menyempurnakan akhlak yang mulia." — HR. Ahmad, al-Bazzar, al-Hakim; disahihkan al-Albani dalam as-Silsilah ash-Shahihah no. 45 (Nabi Muhammad SAW)</w:t>
            </w:r>
          </w:p>
        </w:tc>
      </w:tr>
    </w:tbl>
    <w:p w14:paraId="1AEF4F19" w14:textId="77777777" w:rsidR="00034AF9" w:rsidRDefault="00034AF9">
      <w:pPr>
        <w:spacing w:before="80"/>
      </w:pPr>
    </w:p>
    <w:p w14:paraId="69BA2CAC" w14:textId="77777777" w:rsidR="00034AF9" w:rsidRDefault="00000000">
      <w:pPr>
        <w:spacing w:before="80" w:after="80" w:line="360" w:lineRule="auto"/>
        <w:jc w:val="both"/>
      </w:pPr>
      <w:r>
        <w:rPr>
          <w:color w:val="2C3E50"/>
        </w:rPr>
        <w:t>Seluruh bab sebelumnya dalam buku ini telah membahas etika, filsafat, komunikasi, dan humanisme dalam kedokteran gigi. Semua itu penting dan perlu. Namun ada sebuah pertanyaan yang harus kita hadapi dengan jujur: apakah semua panduan etika profesional yang ada — dari prinsip Beauchamp-Childress hingga KODEKGI, dari komunikasi terapeutik hingga person-centered care — sudah cukup untuk membentuk dokter gigi yang benar-benar baik?</w:t>
      </w:r>
    </w:p>
    <w:p w14:paraId="2650C456" w14:textId="77777777" w:rsidR="00034AF9" w:rsidRDefault="00000000">
      <w:pPr>
        <w:spacing w:before="80" w:after="80" w:line="360" w:lineRule="auto"/>
        <w:jc w:val="both"/>
      </w:pPr>
      <w:r>
        <w:rPr>
          <w:color w:val="2C3E50"/>
        </w:rPr>
        <w:t>Jawabannya, dari perspektif yang lebih dalam, adalah belum.</w:t>
      </w:r>
    </w:p>
    <w:p w14:paraId="0388E8C5" w14:textId="77777777" w:rsidR="00034AF9" w:rsidRDefault="00000000">
      <w:pPr>
        <w:spacing w:before="80" w:after="80" w:line="360" w:lineRule="auto"/>
        <w:jc w:val="both"/>
      </w:pPr>
      <w:r>
        <w:rPr>
          <w:color w:val="2C3E50"/>
        </w:rPr>
        <w:lastRenderedPageBreak/>
        <w:t>Semua norma etika dan moral yang dibahas dalam literatur kedokteran gigi adalah produk manusia — hasil perenungan, konsensus, dan kodifikasi oleh komunitas akademis dan profesi. Ini bukan berarti mereka tidak berharga; sebaliknya, mereka sangat berharga. Namun ada sebuah sumber yang lebih tinggi, lebih dalam, lebih abadi, dan lebih mutlak — sebuah sumber yang tidak bergantung pada konsensus manusia yang berubah dari zaman ke zaman. Sumber itu adalah akhlak yang bersumber dari wahyu ilahi.</w:t>
      </w:r>
    </w:p>
    <w:p w14:paraId="365672A8" w14:textId="77777777" w:rsidR="00034AF9" w:rsidRDefault="00000000">
      <w:pPr>
        <w:spacing w:before="80" w:after="80" w:line="360" w:lineRule="auto"/>
        <w:jc w:val="both"/>
      </w:pPr>
      <w:r>
        <w:rPr>
          <w:b/>
          <w:bCs/>
          <w:color w:val="2C3E50"/>
        </w:rPr>
        <w:t>Lima Norma Perilaku Manusia dan Hierarki Mendalamnya</w:t>
      </w:r>
    </w:p>
    <w:p w14:paraId="2D796D80" w14:textId="77777777" w:rsidR="00034AF9" w:rsidRDefault="00000000">
      <w:pPr>
        <w:spacing w:before="80" w:after="80" w:line="360" w:lineRule="auto"/>
        <w:jc w:val="both"/>
      </w:pPr>
      <w:r>
        <w:rPr>
          <w:color w:val="2C3E50"/>
        </w:rPr>
        <w:t>Dr.dr. Budi Siswanto dalam naskah ilmiahnya "Melampaui Kepatuhan: Hierarki Norma Manusia dari Akhlak, Budi Pekerti, Moral, Etika, hingga Hukum" (2026) mengidentifikasi dengan tajam perbedaan mendasar kelima konsep normatif yang sering digunakan secara bergantian seolah bermakna sama:</w:t>
      </w:r>
    </w:p>
    <w:p w14:paraId="266A9281" w14:textId="77777777" w:rsidR="00034AF9" w:rsidRDefault="00000000">
      <w:pPr>
        <w:spacing w:before="80" w:after="80" w:line="360" w:lineRule="auto"/>
        <w:jc w:val="both"/>
      </w:pPr>
      <w:r>
        <w:rPr>
          <w:i/>
          <w:iCs/>
          <w:color w:val="2C3E50"/>
        </w:rPr>
        <w:t>Hukum</w:t>
      </w:r>
      <w:r>
        <w:rPr>
          <w:color w:val="2C3E50"/>
        </w:rPr>
        <w:t xml:space="preserve"> adalah norma paling eksternal — aturan yang dibuat negara, dilengkapi sanksi paksaan, mengatur tindakan lahiriah. Seorang dokter gigi bisa taat hukum semata karena takut pencabutan izin praktik — tanpa satu pun nilai yang terinternalisasi.</w:t>
      </w:r>
    </w:p>
    <w:p w14:paraId="618331E2" w14:textId="77777777" w:rsidR="00034AF9" w:rsidRDefault="00000000">
      <w:pPr>
        <w:spacing w:before="80" w:after="80" w:line="360" w:lineRule="auto"/>
        <w:jc w:val="both"/>
      </w:pPr>
      <w:r>
        <w:rPr>
          <w:i/>
          <w:iCs/>
          <w:color w:val="2C3E50"/>
        </w:rPr>
        <w:t>Etika</w:t>
      </w:r>
      <w:r>
        <w:rPr>
          <w:color w:val="2C3E50"/>
        </w:rPr>
        <w:t xml:space="preserve"> adalah norma reflektif-kritis — hasil penalaran filosofis yang dikodifikasikan dalam kode etik profesi. Kode Etik Kedokteran Gigi Indonesia (KODEKGI) adalah produk etika. Penting, namun tetap merupakan konstruk manusia yang dapat berevolusi dan bahkan bisa disalahgunakan sebagai pelindung kepentingan profesi (Freidson, 2001).</w:t>
      </w:r>
    </w:p>
    <w:p w14:paraId="011D8ED6" w14:textId="77777777" w:rsidR="00034AF9" w:rsidRDefault="00000000">
      <w:pPr>
        <w:spacing w:before="80" w:after="80" w:line="360" w:lineRule="auto"/>
        <w:jc w:val="both"/>
      </w:pPr>
      <w:r>
        <w:rPr>
          <w:i/>
          <w:iCs/>
          <w:color w:val="2C3E50"/>
        </w:rPr>
        <w:t>Budi pekerti</w:t>
      </w:r>
      <w:r>
        <w:rPr>
          <w:color w:val="2C3E50"/>
        </w:rPr>
        <w:t xml:space="preserve"> adalah norma kultural-internal — kearifan yang terakumulasi dari tradisi Nusantara, seperti tepa selira (empati), gotong royong, dan ikhlas. Ia lebih dalam dari hukum dan etika, tetapi bersumber dari adat dan budaya yang bersifat relatif dan kontekstual.</w:t>
      </w:r>
    </w:p>
    <w:p w14:paraId="65FD5226" w14:textId="77777777" w:rsidR="00034AF9" w:rsidRDefault="00000000">
      <w:pPr>
        <w:spacing w:before="80" w:after="80" w:line="360" w:lineRule="auto"/>
        <w:jc w:val="both"/>
      </w:pPr>
      <w:r>
        <w:rPr>
          <w:i/>
          <w:iCs/>
          <w:color w:val="2C3E50"/>
        </w:rPr>
        <w:t>Moral</w:t>
      </w:r>
      <w:r>
        <w:rPr>
          <w:color w:val="2C3E50"/>
        </w:rPr>
        <w:t xml:space="preserve"> adalah norma berbasis akal dan nurani — refleksi rasional tentang baik-buruk yang cenderung lebih universal dari budi pekerti, tetapi tetap merupakan konstruk manusiawi yang tidak bebas dari relativisme budaya dan zaman.</w:t>
      </w:r>
    </w:p>
    <w:p w14:paraId="424574AA" w14:textId="77777777" w:rsidR="00034AF9" w:rsidRDefault="00000000">
      <w:pPr>
        <w:spacing w:before="80" w:after="80" w:line="360" w:lineRule="auto"/>
        <w:jc w:val="both"/>
      </w:pPr>
      <w:r>
        <w:rPr>
          <w:i/>
          <w:iCs/>
          <w:color w:val="2C3E50"/>
        </w:rPr>
        <w:t>Akhlak</w:t>
      </w:r>
      <w:r>
        <w:rPr>
          <w:color w:val="2C3E50"/>
        </w:rPr>
        <w:t xml:space="preserve"> adalah norma tertinggi — bersumber dari wahyu Allah SWT melalui Al-Qur'an dan Sunnah Nabi Muhammad SAW. Ia tidak bergantung pada konsensus manusia, tidak berubah mengikuti zaman, dan tidak dapat dimanipulasi oleh kepentingan apapun. Ia absolut, universal, dan transendental.</w:t>
      </w:r>
    </w:p>
    <w:p w14:paraId="7D998288" w14:textId="77777777" w:rsidR="00034AF9" w:rsidRDefault="00000000">
      <w:pPr>
        <w:spacing w:before="80" w:after="80" w:line="360" w:lineRule="auto"/>
        <w:jc w:val="both"/>
      </w:pPr>
      <w:r>
        <w:rPr>
          <w:b/>
          <w:bCs/>
          <w:color w:val="2C3E50"/>
        </w:rPr>
        <w:t>Hierarki ini dapat divisualisasikan sebagai piramida:</w:t>
      </w:r>
    </w:p>
    <w:p w14:paraId="0531A760" w14:textId="77777777" w:rsidR="00034AF9" w:rsidRDefault="00000000">
      <w:pPr>
        <w:spacing w:before="80" w:after="80" w:line="360" w:lineRule="auto"/>
        <w:jc w:val="both"/>
      </w:pPr>
      <w:r>
        <w:rPr>
          <w:color w:val="2C3E50"/>
        </w:rPr>
        <w:t>Level 5 ★ — Akhlak: wahyu ilahi → iman → disposisi spiritual → tindakan Level 4 — Moral: akal &amp; nurani universal → internalisasi → karakter rasional Level 3 — Budi Pekerti: kearifan budaya → habitus → karakter kultural Level 2 — Etika: filsafat moral → deliberasi → kode etik profesional Level 1 — Hukum: legislasi negara → sanksi → kepatuhan (terpaksa atau tidak)</w:t>
      </w:r>
    </w:p>
    <w:p w14:paraId="5CEECD0A" w14:textId="77777777" w:rsidR="00034AF9" w:rsidRDefault="00000000">
      <w:pPr>
        <w:spacing w:before="80" w:after="80" w:line="360" w:lineRule="auto"/>
        <w:jc w:val="both"/>
      </w:pPr>
      <w:r>
        <w:rPr>
          <w:color w:val="2C3E50"/>
        </w:rPr>
        <w:t>Pemahaman hierarki ini adalah fondasi untuk menjawab pertanyaan mendasar: apa standar tertinggi yang harus dipegang oleh seorang dokter gigi?</w:t>
      </w:r>
    </w:p>
    <w:p w14:paraId="503CD731" w14:textId="77777777" w:rsidR="00034AF9" w:rsidRDefault="00000000">
      <w:pPr>
        <w:pStyle w:val="Heading2"/>
      </w:pPr>
      <w:r>
        <w:lastRenderedPageBreak/>
        <w:t>B. Akhlak: Norma Sui Generis yang Bersumber dari Wahyu</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59431FD"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918557B" w14:textId="77777777" w:rsidR="00034AF9" w:rsidRDefault="00000000">
            <w:pPr>
              <w:spacing w:after="60"/>
              <w:jc w:val="center"/>
            </w:pPr>
            <w:r>
              <w:rPr>
                <w:b/>
                <w:bCs/>
                <w:color w:val="F39C12"/>
                <w:sz w:val="18"/>
                <w:szCs w:val="18"/>
              </w:rPr>
              <w:t>✦  MOTIVASI  ✦</w:t>
            </w:r>
          </w:p>
        </w:tc>
      </w:tr>
      <w:tr w:rsidR="00034AF9" w14:paraId="1FDFD2BB"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14E9CBC" w14:textId="77777777" w:rsidR="00034AF9" w:rsidRDefault="00000000">
            <w:pPr>
              <w:jc w:val="center"/>
            </w:pPr>
            <w:r>
              <w:rPr>
                <w:i/>
                <w:iCs/>
                <w:color w:val="7D6608"/>
              </w:rPr>
              <w:t>"Ilmu tanpa akhlak adalah senjata di tangan perampok; akhlak tanpa ilmu adalah lentera di tangan orang buta." — Imam Al-Ghazali, Ihya Ulumuddin</w:t>
            </w:r>
          </w:p>
        </w:tc>
      </w:tr>
    </w:tbl>
    <w:p w14:paraId="68A42221" w14:textId="77777777" w:rsidR="00034AF9" w:rsidRDefault="00034AF9">
      <w:pPr>
        <w:spacing w:before="80"/>
      </w:pPr>
    </w:p>
    <w:p w14:paraId="7BBE2FCA" w14:textId="77777777" w:rsidR="00034AF9" w:rsidRDefault="00000000">
      <w:pPr>
        <w:spacing w:before="80" w:after="80" w:line="360" w:lineRule="auto"/>
        <w:jc w:val="both"/>
      </w:pPr>
      <w:r>
        <w:rPr>
          <w:color w:val="2C3E50"/>
        </w:rPr>
        <w:t>Kata akhlak berasal dari bahasa Arab, bentuk jamak dari khuluq (خُلُق) yang berarti tabiat, watak, sifat batin, atau perangai. Akar katanya sama dengan khalq (خَلْق) yang berarti penciptaan — sehingga khuluq pada hakikatnya merujuk pada "sifat yang tercipta pada diri manusia," sebuah disposisi batin yang mendorong seseorang bertindak tanpa perlu pertimbangan terlebih dahulu (Ibn Miskawaih, 978 M).</w:t>
      </w:r>
    </w:p>
    <w:p w14:paraId="4A3C567D" w14:textId="77777777" w:rsidR="00034AF9" w:rsidRDefault="00000000">
      <w:pPr>
        <w:spacing w:before="80" w:after="80" w:line="360" w:lineRule="auto"/>
        <w:jc w:val="both"/>
      </w:pPr>
      <w:r>
        <w:rPr>
          <w:color w:val="2C3E50"/>
        </w:rPr>
        <w:t>Imam Al-Ghazali (1058–1111 M) dalam Ihya Ulumuddin mendefinisikan akhlak sebagai "suatu sifat yang tertanam dalam jiwa, yang dari sifat itu timbul perbuatan-perbuatan dengan mudah dan gampang, tanpa memerlukan pertimbangan dan pemikiran." Definisi ini mengandung insight yang luar biasa penting: akhlak bukan sesuatu yang dilakukan dengan susah payah — ia adalah sesuatu yang menjadi bagian dari siapa seseorang itu.</w:t>
      </w:r>
    </w:p>
    <w:p w14:paraId="07CEC7DD" w14:textId="77777777" w:rsidR="00034AF9" w:rsidRDefault="00000000">
      <w:pPr>
        <w:spacing w:before="80" w:after="80" w:line="360" w:lineRule="auto"/>
        <w:jc w:val="both"/>
      </w:pPr>
      <w:r>
        <w:rPr>
          <w:color w:val="2C3E50"/>
        </w:rPr>
        <w:t>Ini berbeda secara fundamental dari etika profesi yang seringkali mensyaratkan "pertimbangan" dan "pengambilan keputusan." Seorang dokter gigi yang harus berpikir panjang apakah akan berlaku jujur kepada pasien tentang komplikasi yang terjadi — menimbang konsekuensi hukum, reputasi, dan finansial sebelum memutuskan — mungkin akhirnya bertindak jujur, tetapi itu adalah keputusan etis, bukan akhlak. Akhlak adalah ketika kejujuran mengalir secara natural karena ia telah menjadi bagian dari karakter terdalam.</w:t>
      </w:r>
    </w:p>
    <w:p w14:paraId="22D62395" w14:textId="77777777" w:rsidR="00034AF9" w:rsidRDefault="00000000">
      <w:pPr>
        <w:spacing w:before="80" w:after="80" w:line="360" w:lineRule="auto"/>
        <w:jc w:val="both"/>
      </w:pPr>
      <w:r>
        <w:rPr>
          <w:b/>
          <w:bCs/>
          <w:color w:val="2C3E50"/>
        </w:rPr>
        <w:t>Sumber Otoritas Akhlak: Wahyu yang Absolut</w:t>
      </w:r>
    </w:p>
    <w:p w14:paraId="0C1FCABF" w14:textId="77777777" w:rsidR="00034AF9" w:rsidRDefault="00000000">
      <w:pPr>
        <w:spacing w:before="80" w:after="80" w:line="360" w:lineRule="auto"/>
        <w:jc w:val="both"/>
      </w:pPr>
      <w:r>
        <w:rPr>
          <w:color w:val="2C3E50"/>
        </w:rPr>
        <w:t>Yang membedakan akhlak dari semua norma lainnya adalah sumber otoritasnya. Al-Qur'an secara eksplisit menetapkan standar akhlak yang tidak bergantung pada konsensus manusia: kejujuran (QS. At-Taubah: 119), keadilan (QS. An-Nisa: 135), amanah (QS. Al-Anfal: 27), kasih sayang (QS. Al-Hujurat: 10), dan berbuat ihsan kepada sesama (QS. An-Nahl: 90).</w:t>
      </w:r>
    </w:p>
    <w:p w14:paraId="3AB1BD08" w14:textId="77777777" w:rsidR="00034AF9" w:rsidRDefault="00000000">
      <w:pPr>
        <w:spacing w:before="80" w:after="80" w:line="360" w:lineRule="auto"/>
        <w:jc w:val="both"/>
      </w:pPr>
      <w:r>
        <w:rPr>
          <w:color w:val="2C3E50"/>
        </w:rPr>
        <w:t>Nabi Muhammad SAW menegaskan: "Sesungguhnya aku diutus hanya untuk menyempurnakan akhlak yang mulia (makaarim al-akhlaq)" (HR. Ahmad, al-Bazzar, al-Hakim; disahihkan al-Albani dalam as-Silsilah ash-Shahihah no. 45). Dan dalam hadits yang menghubungkan akhlak dengan keimanan: "Orang mukmin yang paling sempurna imannya adalah yang paling baik akhlaknya" (HR. Abu Dawud no. 4682, Tirmidzi no. 1162; disahihkan al-Albani).</w:t>
      </w:r>
    </w:p>
    <w:p w14:paraId="4FADA5DC" w14:textId="77777777" w:rsidR="00034AF9" w:rsidRDefault="00000000">
      <w:pPr>
        <w:spacing w:before="80" w:after="80" w:line="360" w:lineRule="auto"/>
        <w:jc w:val="both"/>
      </w:pPr>
      <w:r>
        <w:rPr>
          <w:color w:val="2C3E50"/>
        </w:rPr>
        <w:t>Implikasi dari sumber otoritas ini sangat besar: akhlak tidak dapat berkompromi, tidak dapat dinegosiasikan, dan tidak dapat direvisi berdasarkan kepentingan profesi atau tekanan sosial. Standar kejujuran dalam akhlak tidak berkurang meskipun pasien tidak mengetahui kekeliruan yang terjadi. Standar keadilan dalam akhlak tidak berubah meskipun tidak ada kamera pengawas dan tidak ada sanksi regulatif.</w:t>
      </w:r>
    </w:p>
    <w:p w14:paraId="53C0CD7A" w14:textId="77777777" w:rsidR="00034AF9" w:rsidRDefault="00000000">
      <w:pPr>
        <w:spacing w:before="80" w:after="80" w:line="360" w:lineRule="auto"/>
        <w:jc w:val="both"/>
      </w:pPr>
      <w:r>
        <w:rPr>
          <w:b/>
          <w:bCs/>
          <w:color w:val="2C3E50"/>
        </w:rPr>
        <w:lastRenderedPageBreak/>
        <w:t>Dimensi Vertikal yang Tidak Dimiliki Norma Lain</w:t>
      </w:r>
    </w:p>
    <w:p w14:paraId="26979205" w14:textId="77777777" w:rsidR="00034AF9" w:rsidRDefault="00000000">
      <w:pPr>
        <w:spacing w:before="80" w:after="80" w:line="360" w:lineRule="auto"/>
        <w:jc w:val="both"/>
      </w:pPr>
      <w:r>
        <w:rPr>
          <w:color w:val="2C3E50"/>
        </w:rPr>
        <w:t>Akhlak memiliki dimensi vertikal — hubungan dengan Allah — yang tidak dimiliki oleh satupun norma lainnya. Etika profesi hanya berdimensi horizontal: relasi dokter-pasien, relasi dengan sejawat, relasi dengan masyarakat. Moral juga horizontal. Hukum juga horizontal. Hanya akhlak yang menjangkau dimensi vertikal: seorang dokter gigi yang berakhlak menyadari bahwa setiap pasien yang ia rawat adalah amanah dari Allah, bahwa kemampuan klinisnya adalah nikmat yang harus disyukuri dengan digunakan sebaik-baiknya, dan bahwa kelak ia akan dimintai pertanggungjawaban atas setiap tindakannya di hadapan Tuhan Yang Maha Adil.</w:t>
      </w:r>
    </w:p>
    <w:p w14:paraId="1FC99559" w14:textId="77777777" w:rsidR="00034AF9" w:rsidRDefault="00000000">
      <w:pPr>
        <w:spacing w:before="80" w:after="80" w:line="360" w:lineRule="auto"/>
        <w:jc w:val="both"/>
      </w:pPr>
      <w:r>
        <w:rPr>
          <w:color w:val="2C3E50"/>
        </w:rPr>
        <w:t>Al-Qur'an menyatakan tentang manusia sebagai khalifah (wakil Tuhan) di bumi (QS. Al-Baqarah: 30). Seorang dokter gigi yang memahami dirinya sebagai khalifah Allah dalam bidang kesehatan oral akan merawat pasiennya dengan standar yang jauh melampaui apa yang dipersyaratkan oleh kode etik profesi manapun.</w:t>
      </w:r>
    </w:p>
    <w:p w14:paraId="13732E68" w14:textId="77777777" w:rsidR="00034AF9" w:rsidRDefault="00000000">
      <w:pPr>
        <w:pStyle w:val="Heading2"/>
      </w:pPr>
      <w:r>
        <w:t>C. Paradoks Normatif: Dokter Gigi yang Etis dan Legal Namun Belum Tentu Berakhlak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A80D727"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4C812AA" w14:textId="77777777" w:rsidR="00034AF9" w:rsidRDefault="00000000">
            <w:pPr>
              <w:spacing w:after="60"/>
              <w:jc w:val="center"/>
            </w:pPr>
            <w:r>
              <w:rPr>
                <w:b/>
                <w:bCs/>
                <w:color w:val="F39C12"/>
                <w:sz w:val="18"/>
                <w:szCs w:val="18"/>
              </w:rPr>
              <w:t>✦  MOTIVASI  ✦</w:t>
            </w:r>
          </w:p>
        </w:tc>
      </w:tr>
      <w:tr w:rsidR="00034AF9" w14:paraId="3F1BEC68"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BCAD360" w14:textId="77777777" w:rsidR="00034AF9" w:rsidRDefault="00000000">
            <w:pPr>
              <w:jc w:val="center"/>
            </w:pPr>
            <w:r>
              <w:rPr>
                <w:i/>
                <w:iCs/>
                <w:color w:val="7D6608"/>
              </w:rPr>
              <w:t>"Manusia yang hanya takut pada hukum adalah budak. Manusia yang takut pada moralnya sendiri adalah warga negara. Namun manusia yang takut pada Tuhannya — itulah manusia yang benar-benar merdeka." — Adaptasi dari pemikiran Montesquieu</w:t>
            </w:r>
          </w:p>
        </w:tc>
      </w:tr>
    </w:tbl>
    <w:p w14:paraId="2D492627" w14:textId="77777777" w:rsidR="00034AF9" w:rsidRDefault="00034AF9">
      <w:pPr>
        <w:spacing w:before="80"/>
      </w:pPr>
    </w:p>
    <w:p w14:paraId="6A496DDF" w14:textId="77777777" w:rsidR="00034AF9" w:rsidRDefault="00000000">
      <w:pPr>
        <w:spacing w:before="80" w:after="80" w:line="360" w:lineRule="auto"/>
        <w:jc w:val="both"/>
      </w:pPr>
      <w:r>
        <w:rPr>
          <w:color w:val="2C3E50"/>
        </w:rPr>
        <w:t>Salah satu kontribusi konseptual paling penting dari naskah "Melampaui Kepatuhan" adalah penjelasan sistematis tentang mengapa kepatuhan etis dan legal tidak otomatis berarti berakhlak. Paradoks ini sangat relevan bagi dokter gigi.</w:t>
      </w:r>
    </w:p>
    <w:p w14:paraId="1E08FDB3" w14:textId="77777777" w:rsidR="00034AF9" w:rsidRDefault="00000000">
      <w:pPr>
        <w:spacing w:before="80" w:after="80" w:line="360" w:lineRule="auto"/>
        <w:jc w:val="both"/>
      </w:pPr>
      <w:r>
        <w:rPr>
          <w:b/>
          <w:bCs/>
          <w:color w:val="2C3E50"/>
        </w:rPr>
        <w:t>Mengapa Etis dan Legal Belum Tentu Berakhlak</w:t>
      </w:r>
    </w:p>
    <w:p w14:paraId="59F96EE7" w14:textId="77777777" w:rsidR="00034AF9" w:rsidRDefault="00000000">
      <w:pPr>
        <w:spacing w:before="80" w:after="80" w:line="360" w:lineRule="auto"/>
        <w:jc w:val="both"/>
      </w:pPr>
      <w:r>
        <w:rPr>
          <w:color w:val="2C3E50"/>
        </w:rPr>
        <w:t>Akhlak menuntut sesuatu yang tidak dapat diverifikasi oleh kode etik manapun: niat yang ikhlas. Imam Al-Ghazali menyebut kondisi tindakan yang secara lahiriah tampak baik namun batinnya ternodai oleh motif selain Allah sebagai "al-riya" (pamer) dan "sum'ah" (mencari reputasi). Dalam hadits qudsi yang tegas, Allah berfirman: "Aku adalah Dzat yang paling tidak membutuhkan sekutu. Barangsiapa melakukan sesuatu dan menyekutukan-Ku dengan selain-Ku dalam perbuatannya itu, maka Aku tinggalkan ia beserta kesyirikannya" (HR. Muslim no. 2985).</w:t>
      </w:r>
    </w:p>
    <w:p w14:paraId="51207A92" w14:textId="77777777" w:rsidR="00034AF9" w:rsidRDefault="00000000">
      <w:pPr>
        <w:spacing w:before="80" w:after="80" w:line="360" w:lineRule="auto"/>
        <w:jc w:val="both"/>
      </w:pPr>
      <w:r>
        <w:rPr>
          <w:color w:val="2C3E50"/>
        </w:rPr>
        <w:t>Pertimbangkan skenario berikut dalam konteks kedokteran gigi:</w:t>
      </w:r>
    </w:p>
    <w:p w14:paraId="660B0708" w14:textId="77777777" w:rsidR="00034AF9" w:rsidRDefault="00000000">
      <w:pPr>
        <w:spacing w:before="80" w:after="80" w:line="360" w:lineRule="auto"/>
        <w:jc w:val="both"/>
      </w:pPr>
      <w:r>
        <w:rPr>
          <w:i/>
          <w:iCs/>
          <w:color w:val="2C3E50"/>
        </w:rPr>
        <w:t>Skenario A</w:t>
      </w:r>
      <w:r>
        <w:rPr>
          <w:color w:val="2C3E50"/>
        </w:rPr>
        <w:t xml:space="preserve"> — Dokter Gigi Fulan merawat pasien dengan sangat teliti, menjelaskan prosedur secara komprehensif, mendapatkan informed consent yang valid, mendokumentasikan semua tindakan dengan sempurna. Ia melakukan ini karena takut tuntutan hukum dan ingin mendapat review bintang lima di Google Maps. Ia tidak pernah memikirkan pasien saat di luar klinik dan tidak peduli dengan kondisi pasien yang tidak mampu membayar di daerah tetangganya.</w:t>
      </w:r>
    </w:p>
    <w:p w14:paraId="5019AF7F" w14:textId="77777777" w:rsidR="00034AF9" w:rsidRDefault="00000000">
      <w:pPr>
        <w:spacing w:before="80" w:after="80" w:line="360" w:lineRule="auto"/>
        <w:jc w:val="both"/>
      </w:pPr>
      <w:r>
        <w:rPr>
          <w:i/>
          <w:iCs/>
          <w:color w:val="2C3E50"/>
        </w:rPr>
        <w:lastRenderedPageBreak/>
        <w:t>Skenario B</w:t>
      </w:r>
      <w:r>
        <w:rPr>
          <w:color w:val="2C3E50"/>
        </w:rPr>
        <w:t xml:space="preserve"> — Dokter Gigi Fulanah merawat setiap pasien dengan standar yang sama, kaya atau miskin. Ia mendokumentasikan dengan baik karena menyadari bahwa rekam medis yang akurat adalah amanah kepada pasien dan kewajiban kepada Tuhan. Ketika merawat pasien miskin yang tidak mampu membayar, ia tidak merasa terbebani — ia merasa bersyukur mendapat kesempatan berbuat baik. Ketika terjadi komplikasi, ia langsung mengakui dan meminta maaf dengan tulus — bukan karena khawatir dituntut, tetapi karena kejujuran adalah standar minimalnya.</w:t>
      </w:r>
    </w:p>
    <w:p w14:paraId="046E8311" w14:textId="77777777" w:rsidR="00034AF9" w:rsidRDefault="00000000">
      <w:pPr>
        <w:spacing w:before="80" w:after="80" w:line="360" w:lineRule="auto"/>
        <w:jc w:val="both"/>
      </w:pPr>
      <w:r>
        <w:rPr>
          <w:color w:val="2C3E50"/>
        </w:rPr>
        <w:t>Secara legal dan etis, keduanya mungkin mendapat nilai yang sama dari perspektif regulasi. Namun dari perspektif akhlak, keduanya berada di level yang sangat berbeda.</w:t>
      </w:r>
    </w:p>
    <w:p w14:paraId="1EA6D42E" w14:textId="77777777" w:rsidR="00034AF9" w:rsidRDefault="00000000">
      <w:pPr>
        <w:spacing w:before="80" w:after="80" w:line="360" w:lineRule="auto"/>
        <w:jc w:val="both"/>
      </w:pPr>
      <w:r>
        <w:rPr>
          <w:b/>
          <w:bCs/>
          <w:color w:val="2C3E50"/>
        </w:rPr>
        <w:t>Tujuh Paradoks Normatif yang Relevan bagi Dokter Gigi</w:t>
      </w:r>
    </w:p>
    <w:p w14:paraId="0126BA9D" w14:textId="77777777" w:rsidR="00034AF9" w:rsidRDefault="00000000">
      <w:pPr>
        <w:spacing w:before="80" w:after="80" w:line="360" w:lineRule="auto"/>
        <w:jc w:val="both"/>
      </w:pPr>
      <w:r>
        <w:rPr>
          <w:color w:val="2C3E50"/>
        </w:rPr>
        <w:t>Berdasarkan kajian dalam naskah "Melampaui Kepatuhan" (Siswanto, 2026), tujuh paradoks berikut memiliki relevansi langsung bagi praktik kedokteran gigi:</w:t>
      </w:r>
    </w:p>
    <w:p w14:paraId="45D1BA9A" w14:textId="77777777" w:rsidR="00034AF9" w:rsidRDefault="00000000">
      <w:pPr>
        <w:spacing w:before="80" w:after="80" w:line="360" w:lineRule="auto"/>
        <w:jc w:val="both"/>
      </w:pPr>
      <w:r>
        <w:rPr>
          <w:i/>
          <w:iCs/>
          <w:color w:val="2C3E50"/>
        </w:rPr>
        <w:t>Paradoks 1: Bermoral dan berbudi pekerti belum tentu berakhlak.</w:t>
      </w:r>
      <w:r>
        <w:rPr>
          <w:color w:val="2C3E50"/>
        </w:rPr>
        <w:t xml:space="preserve"> Dokter gigi yang sangat ramah dan dihormati masyarakat karena budi pekerti yang baik, namun melakukan tindakan untuk kepentingan finansial di atas kepentingan pasien, tidak dapat disebut berakhlak dalam pengertian Islam.</w:t>
      </w:r>
    </w:p>
    <w:p w14:paraId="19F08E2D" w14:textId="77777777" w:rsidR="00034AF9" w:rsidRDefault="00000000">
      <w:pPr>
        <w:spacing w:before="80" w:after="80" w:line="360" w:lineRule="auto"/>
        <w:jc w:val="both"/>
      </w:pPr>
      <w:r>
        <w:rPr>
          <w:i/>
          <w:iCs/>
          <w:color w:val="2C3E50"/>
        </w:rPr>
        <w:t>Paradoks 2: Berakhlak terhadap manusia belum tentu berakhlak terhadap Allah.</w:t>
      </w:r>
      <w:r>
        <w:rPr>
          <w:color w:val="2C3E50"/>
        </w:rPr>
        <w:t xml:space="preserve"> Dokter gigi yang sangat peduli pada pasien namun lalai terhadap kewajiban ibadah kepada Tuhan memiliki ketidaksempurnaan akhlak yang serius — karena akhlak sejati mencakup dimensi vertikal dan horizontal.</w:t>
      </w:r>
    </w:p>
    <w:p w14:paraId="3C8B0653" w14:textId="77777777" w:rsidR="00034AF9" w:rsidRDefault="00000000">
      <w:pPr>
        <w:spacing w:before="80" w:after="80" w:line="360" w:lineRule="auto"/>
        <w:jc w:val="both"/>
      </w:pPr>
      <w:r>
        <w:rPr>
          <w:i/>
          <w:iCs/>
          <w:color w:val="2C3E50"/>
        </w:rPr>
        <w:t>Paradoks 3: Taat hukum di depan umum belum tentu bermoral di tempat sepi.</w:t>
      </w:r>
      <w:r>
        <w:rPr>
          <w:color w:val="2C3E50"/>
        </w:rPr>
        <w:t xml:space="preserve"> Karakter sejati termanifestasi justru ketika tidak diawasi. Dokter gigi yang berbeda perilakunya ketika tidak ada yang melihat dengan ketika ada supervisi memiliki masalah integritas yang mendasar.</w:t>
      </w:r>
    </w:p>
    <w:p w14:paraId="3C7E7DE9" w14:textId="77777777" w:rsidR="00034AF9" w:rsidRDefault="00000000">
      <w:pPr>
        <w:spacing w:before="80" w:after="80" w:line="360" w:lineRule="auto"/>
        <w:jc w:val="both"/>
      </w:pPr>
      <w:r>
        <w:rPr>
          <w:i/>
          <w:iCs/>
          <w:color w:val="2C3E50"/>
        </w:rPr>
        <w:t>Paradoks 4: Etika profesi bisa menjadi perisai kepentingan profesi, bukan kepentingan pasien.</w:t>
      </w:r>
      <w:r>
        <w:rPr>
          <w:color w:val="2C3E50"/>
        </w:rPr>
        <w:t xml:space="preserve"> Ketika kode etik digunakan untuk melindungi dokter dari akuntabilitas, bukan untuk melindungi pasien, ia telah bergeser dari fungsi awalnya.</w:t>
      </w:r>
    </w:p>
    <w:p w14:paraId="5BB132BA" w14:textId="77777777" w:rsidR="00034AF9" w:rsidRDefault="00000000">
      <w:pPr>
        <w:spacing w:before="80" w:after="80" w:line="360" w:lineRule="auto"/>
        <w:jc w:val="both"/>
      </w:pPr>
      <w:r>
        <w:rPr>
          <w:i/>
          <w:iCs/>
          <w:color w:val="2C3E50"/>
        </w:rPr>
        <w:t>Paradoks 5: Prosedur yang adil bisa menghasilkan outcome yang tidak adil.</w:t>
      </w:r>
      <w:r>
        <w:rPr>
          <w:color w:val="2C3E50"/>
        </w:rPr>
        <w:t xml:space="preserve"> Dokter gigi yang mengikuti semua prosedur administratif dengan sempurna namun secara sistematis memberikan perawatan berkualitas lebih rendah kepada pasien tidak mampu telah melanggar keadilan substantif.</w:t>
      </w:r>
    </w:p>
    <w:p w14:paraId="37F3F6AB" w14:textId="77777777" w:rsidR="00034AF9" w:rsidRDefault="00000000">
      <w:pPr>
        <w:spacing w:before="80" w:after="80" w:line="360" w:lineRule="auto"/>
        <w:jc w:val="both"/>
      </w:pPr>
      <w:r>
        <w:rPr>
          <w:i/>
          <w:iCs/>
          <w:color w:val="2C3E50"/>
        </w:rPr>
        <w:t>Paradoks 6: Penalaran etis yang canggih bisa merasionalisasi tindakan yang tidak berakhlak.</w:t>
      </w:r>
      <w:r>
        <w:rPr>
          <w:color w:val="2C3E50"/>
        </w:rPr>
        <w:t xml:space="preserve"> Kemampuan bernalar yang tinggi dapat menjadi alat rasionalisasi kepentingan diri yang terselubung — bukan panduan tindakan yang benar.</w:t>
      </w:r>
    </w:p>
    <w:p w14:paraId="254AC395" w14:textId="77777777" w:rsidR="00034AF9" w:rsidRDefault="00000000">
      <w:pPr>
        <w:spacing w:before="80" w:after="80" w:line="360" w:lineRule="auto"/>
        <w:jc w:val="both"/>
      </w:pPr>
      <w:r>
        <w:rPr>
          <w:i/>
          <w:iCs/>
          <w:color w:val="2C3E50"/>
        </w:rPr>
        <w:t>Paradoks 7: Kepatuhan formal dapat membunuh kepedulian sejati (moral licensing).</w:t>
      </w:r>
      <w:r>
        <w:rPr>
          <w:color w:val="2C3E50"/>
        </w:rPr>
        <w:t xml:space="preserve"> Dokter gigi yang merasa "sudah cukup etis" dalam praktiknya mungkin menjadi lebih permisif terhadap perilaku tidak etis dalam aspek lain — sebuah fenomena yang oleh Monin &amp; Miller (2001) disebut "moral licensing."</w:t>
      </w:r>
    </w:p>
    <w:p w14:paraId="403DED37" w14:textId="77777777" w:rsidR="00034AF9" w:rsidRDefault="00000000">
      <w:pPr>
        <w:pStyle w:val="Heading2"/>
      </w:pPr>
      <w:r>
        <w:lastRenderedPageBreak/>
        <w:t>D. Akhlak Dokter Gigi dalam Perspektif Al-Qur'an dan Sunnah</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10086C41"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2C238C4" w14:textId="77777777" w:rsidR="00034AF9" w:rsidRDefault="00000000">
            <w:pPr>
              <w:spacing w:after="60"/>
              <w:jc w:val="center"/>
            </w:pPr>
            <w:r>
              <w:rPr>
                <w:b/>
                <w:bCs/>
                <w:color w:val="F39C12"/>
                <w:sz w:val="18"/>
                <w:szCs w:val="18"/>
              </w:rPr>
              <w:t>✦  MOTIVASI  ✦</w:t>
            </w:r>
          </w:p>
        </w:tc>
      </w:tr>
      <w:tr w:rsidR="00034AF9" w14:paraId="2CCB753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2E2DC42B" w14:textId="77777777" w:rsidR="00034AF9" w:rsidRDefault="00000000">
            <w:pPr>
              <w:jc w:val="center"/>
            </w:pPr>
            <w:r>
              <w:rPr>
                <w:i/>
                <w:iCs/>
                <w:color w:val="7D6608"/>
              </w:rPr>
              <w:t>"Dan sesungguhnya engkau (Muhammad) benar-benar berbudi pekerti yang agung." — QS. Al-Qalam (68): 4</w:t>
            </w:r>
          </w:p>
        </w:tc>
      </w:tr>
    </w:tbl>
    <w:p w14:paraId="145BD542" w14:textId="77777777" w:rsidR="00034AF9" w:rsidRDefault="00034AF9">
      <w:pPr>
        <w:spacing w:before="80"/>
      </w:pPr>
    </w:p>
    <w:p w14:paraId="22111381" w14:textId="77777777" w:rsidR="00034AF9" w:rsidRDefault="00000000">
      <w:pPr>
        <w:spacing w:before="80" w:after="80" w:line="360" w:lineRule="auto"/>
        <w:jc w:val="both"/>
      </w:pPr>
      <w:r>
        <w:rPr>
          <w:color w:val="2C3E50"/>
        </w:rPr>
        <w:t>Islam memiliki khazanah yang kaya tentang akhlak dalam pelayanan kesehatan. Meskipun tidak ada ayat Al-Qur'an atau hadits yang secara spesifik membahas "kedokteran gigi," prinsip-prinsip akhlak yang relevan dapat diturunkan dari ajaran Islam yang universal.</w:t>
      </w:r>
    </w:p>
    <w:p w14:paraId="0425FD21" w14:textId="77777777" w:rsidR="00034AF9" w:rsidRDefault="00000000">
      <w:pPr>
        <w:spacing w:before="80" w:after="80" w:line="360" w:lineRule="auto"/>
        <w:jc w:val="both"/>
      </w:pPr>
      <w:r>
        <w:rPr>
          <w:b/>
          <w:bCs/>
          <w:color w:val="2C3E50"/>
        </w:rPr>
        <w:t>Akhlak Pelayanan: Mencontoh Teladan Nabi</w:t>
      </w:r>
    </w:p>
    <w:p w14:paraId="406C967B" w14:textId="77777777" w:rsidR="00034AF9" w:rsidRDefault="00000000">
      <w:pPr>
        <w:spacing w:before="80" w:after="80" w:line="360" w:lineRule="auto"/>
        <w:jc w:val="both"/>
      </w:pPr>
      <w:r>
        <w:rPr>
          <w:color w:val="2C3E50"/>
        </w:rPr>
        <w:t>Nabi Muhammad SAW dikenal sebagai sosok yang luar biasa dalam memberikan perhatian kepada mereka yang sakit dan menderita. Hadits-hadits yang mencatat cara beliau mengunjungi orang sakit, memperhatikan kondisi fisik dan emosional mereka, mendoakan dengan tulus, dan memberikan ketenangan jiwa merupakan teladan akhlak pelayanan kesehatan yang paling otentik.</w:t>
      </w:r>
    </w:p>
    <w:p w14:paraId="20D5CF11" w14:textId="77777777" w:rsidR="00034AF9" w:rsidRDefault="00000000">
      <w:pPr>
        <w:spacing w:before="80" w:after="80" w:line="360" w:lineRule="auto"/>
        <w:jc w:val="both"/>
      </w:pPr>
      <w:r>
        <w:rPr>
          <w:color w:val="2C3E50"/>
        </w:rPr>
        <w:t>Konsep "ihsan" (berbuat sebaik-baiknya) yang diajarkan Islam secara langsung relevan bagi praktik kedokteran gigi. Rasulullah SAW bersabda: "Sesungguhnya Allah mewajibkan ihsan dalam segala sesuatu. Apabila kamu membunuh (hewan untuk dikonsumsi), lakukanlah dengan cara yang terbaik. Apabila kamu menyembelih, lakukanlah dengan cara terbaik. Hendaklah kamu menajamkan pisaumu dan menyenangkan hewan sembelihanmu" (HR. Muslim no. 1955). Jika dalam penyembelihan hewan saja Islam mengajarkan ihsan, betapa lebih tingginya standar ihsan yang dipersyaratkan dalam merawat manusia — makhluk mulia yang dicipta sebagai khalifah-Nya.</w:t>
      </w:r>
    </w:p>
    <w:p w14:paraId="4575859C" w14:textId="77777777" w:rsidR="00034AF9" w:rsidRDefault="00000000">
      <w:pPr>
        <w:spacing w:before="80" w:after="80" w:line="360" w:lineRule="auto"/>
        <w:jc w:val="both"/>
      </w:pPr>
      <w:r>
        <w:rPr>
          <w:b/>
          <w:bCs/>
          <w:color w:val="2C3E50"/>
        </w:rPr>
        <w:t>Amanah sebagai Fondasi Akhlak Klinis</w:t>
      </w:r>
    </w:p>
    <w:p w14:paraId="4893819F" w14:textId="77777777" w:rsidR="00034AF9" w:rsidRDefault="00000000">
      <w:pPr>
        <w:spacing w:before="80" w:after="80" w:line="360" w:lineRule="auto"/>
        <w:jc w:val="both"/>
      </w:pPr>
      <w:r>
        <w:rPr>
          <w:color w:val="2C3E50"/>
        </w:rPr>
        <w:t>Konsep amanah (kepercayaan yang dititipkan) adalah salah satu nilai akhlak paling sentral yang relevan bagi dokter gigi. Ketika seorang pasien duduk di kursi dental, membuka mulutnya, dan menyerahkan dirinya kepada tangan dokter gigi — ia sedang menitipkan amanah yang luar biasa besar: kesehatannya, kepercayaannya, martabatnya, dan bahkan ketakutannya.</w:t>
      </w:r>
    </w:p>
    <w:p w14:paraId="5DE08355" w14:textId="77777777" w:rsidR="00034AF9" w:rsidRDefault="00000000">
      <w:pPr>
        <w:spacing w:before="80" w:after="80" w:line="360" w:lineRule="auto"/>
        <w:jc w:val="both"/>
      </w:pPr>
      <w:r>
        <w:rPr>
          <w:color w:val="2C3E50"/>
        </w:rPr>
        <w:t>Al-Qur'an sangat tegas tentang amanah: "Sesungguhnya Allah menyuruh kamu menyampaikan amanat kepada yang berhak menerimanya" (QS. An-Nisa: 58). Dan: "Hai orang-orang yang beriman, janganlah kamu mengkhianati Allah dan Rasul dan juga janganlah kamu mengkhianati amanat-amanat yang dipercayakan kepadamu" (QS. Al-Anfal: 27).</w:t>
      </w:r>
    </w:p>
    <w:p w14:paraId="091B342A" w14:textId="77777777" w:rsidR="00034AF9" w:rsidRDefault="00000000">
      <w:pPr>
        <w:spacing w:before="80" w:after="80" w:line="360" w:lineRule="auto"/>
        <w:jc w:val="both"/>
      </w:pPr>
      <w:r>
        <w:rPr>
          <w:color w:val="2C3E50"/>
        </w:rPr>
        <w:t>Dalam konteks klinis, pengkhianatan amanah dapat terjadi dalam berbagai bentuk: merekomendasikan prosedur yang tidak perlu demi keuntungan finansial; tidak jujur tentang komplikasi yang terjadi; membocorkan informasi rahasia pasien; memberikan perawatan yang tidak optimal karena pasien menggunakan asuransi BPJS (berbeda dengan pasien yang membayar pribadi). Semua ini bukan hanya pelanggaran etika — mereka adalah pengkhianatan amanah yang dimintai pertanggungjawaban di hadapan Allah.</w:t>
      </w:r>
    </w:p>
    <w:p w14:paraId="73ACF264" w14:textId="77777777" w:rsidR="00034AF9" w:rsidRDefault="00000000">
      <w:pPr>
        <w:spacing w:before="80" w:after="80" w:line="360" w:lineRule="auto"/>
        <w:jc w:val="both"/>
      </w:pPr>
      <w:r>
        <w:rPr>
          <w:b/>
          <w:bCs/>
          <w:color w:val="2C3E50"/>
        </w:rPr>
        <w:lastRenderedPageBreak/>
        <w:t>Adil kepada Semua Pasien: Dari Prinsip Al-Qur'an</w:t>
      </w:r>
    </w:p>
    <w:p w14:paraId="4CDBDCF0" w14:textId="77777777" w:rsidR="00034AF9" w:rsidRDefault="00000000">
      <w:pPr>
        <w:spacing w:before="80" w:after="80" w:line="360" w:lineRule="auto"/>
        <w:jc w:val="both"/>
      </w:pPr>
      <w:r>
        <w:rPr>
          <w:color w:val="2C3E50"/>
        </w:rPr>
        <w:t>Al-Qur'an sangat menekankan keadilan: "Sesungguhnya Allah menyuruh (kamu) berlaku adil dan berbuat ihsan" (QS. An-Nahl: 90). Dalam konteks kedokteran gigi, keadilan berarti memberikan standar perawatan yang sama kepada semua pasien — tidak ada diskriminasi berdasarkan status sosial ekonomi, pendidikan, penampilan fisik, atau latar belakang etnik.</w:t>
      </w:r>
    </w:p>
    <w:p w14:paraId="29B7D1B5" w14:textId="77777777" w:rsidR="00034AF9" w:rsidRDefault="00000000">
      <w:pPr>
        <w:spacing w:before="80" w:after="80" w:line="360" w:lineRule="auto"/>
        <w:jc w:val="both"/>
      </w:pPr>
      <w:r>
        <w:rPr>
          <w:color w:val="2C3E50"/>
        </w:rPr>
        <w:t>Praktik dua standar pelayanan — satu untuk pasien mampu, satu untuk pasien tidak mampu — adalah pelanggaran langsung terhadap prinsip keadilan Islam. Dokter gigi yang berakhlak tidak membedakan kualitas perhatian, ketelitian, dan kepeduliannya berdasarkan kemampuan finansial pasien.</w:t>
      </w:r>
    </w:p>
    <w:p w14:paraId="0BF4E386" w14:textId="77777777" w:rsidR="00034AF9" w:rsidRDefault="00000000">
      <w:pPr>
        <w:spacing w:before="80" w:after="80" w:line="360" w:lineRule="auto"/>
        <w:jc w:val="both"/>
      </w:pPr>
      <w:r>
        <w:rPr>
          <w:b/>
          <w:bCs/>
          <w:color w:val="2C3E50"/>
        </w:rPr>
        <w:t>Tawadhu (Rendah Hati) dan Bahaya Kesombongan Klinis</w:t>
      </w:r>
    </w:p>
    <w:p w14:paraId="4CC94C31" w14:textId="77777777" w:rsidR="00034AF9" w:rsidRDefault="00000000">
      <w:pPr>
        <w:spacing w:before="80" w:after="80" w:line="360" w:lineRule="auto"/>
        <w:jc w:val="both"/>
      </w:pPr>
      <w:r>
        <w:rPr>
          <w:color w:val="2C3E50"/>
        </w:rPr>
        <w:t>Tawadhu (rendah hati) adalah akhlak mulia yang sangat relevan bagi profesi kedokteran gigi. Penguasaan teknis yang tinggi dapat dengan mudah melahirkan kesombongan — keyakinan bahwa dokter gigi lebih tahu dari pasiennya dalam segala hal, bahwa keahlian teknisnya memberinya hak untuk meremehkan pertanyaan atau kekhawatiran pasien.</w:t>
      </w:r>
    </w:p>
    <w:p w14:paraId="617CDCB3" w14:textId="77777777" w:rsidR="00034AF9" w:rsidRDefault="00000000">
      <w:pPr>
        <w:spacing w:before="80" w:after="80" w:line="360" w:lineRule="auto"/>
        <w:jc w:val="both"/>
      </w:pPr>
      <w:r>
        <w:rPr>
          <w:color w:val="2C3E50"/>
        </w:rPr>
        <w:t>Islam secara tegas melarang kesombongan dalam segala bentuknya. Dalam konteks klinis, tawadhu berarti: mengakui keterbatasan pengetahuan dan kompetensi diri sendiri; mau mendengarkan narasi dan kekhawatiran pasien dengan sepenuh hati; tidak segan merujuk ke spesialis ketika kasus melampaui kompetensi; dan mengakui kesalahan dengan jujur ketika terjadi komplikasi.</w:t>
      </w:r>
    </w:p>
    <w:p w14:paraId="0E2BA442" w14:textId="77777777" w:rsidR="00034AF9" w:rsidRDefault="00000000">
      <w:pPr>
        <w:spacing w:before="80" w:after="80" w:line="360" w:lineRule="auto"/>
        <w:jc w:val="both"/>
      </w:pPr>
      <w:r>
        <w:rPr>
          <w:color w:val="2C3E50"/>
        </w:rPr>
        <w:t>Tawadhu juga berarti menyadari bahwa kemampuan klinis yang dimiliki adalah karunia dari Allah, bukan sesuatu yang dimiliki sendiri. Kesadaran ini menghasilkan rasa syukur yang mendalam — dan rasa syukur inilah yang mendorong dokter gigi untuk menggunakan kemampuannya dengan sebaik-baiknya, karena ia menyadari bahwa kelak ia akan dimintai pertanggungjawaban atas setiap nikmat yang diterimanya.</w:t>
      </w:r>
    </w:p>
    <w:p w14:paraId="3B493AAA" w14:textId="77777777" w:rsidR="00034AF9" w:rsidRDefault="00000000">
      <w:pPr>
        <w:pStyle w:val="Heading2"/>
      </w:pPr>
      <w:r>
        <w:t>E. Membangun Akhlak Dokter Gigi: Dari Kepatuhan Menuju Karakter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8BE46C3"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35C5890" w14:textId="77777777" w:rsidR="00034AF9" w:rsidRDefault="00000000">
            <w:pPr>
              <w:spacing w:after="60"/>
              <w:jc w:val="center"/>
            </w:pPr>
            <w:r>
              <w:rPr>
                <w:b/>
                <w:bCs/>
                <w:color w:val="F39C12"/>
                <w:sz w:val="18"/>
                <w:szCs w:val="18"/>
              </w:rPr>
              <w:t>✦  MOTIVASI  ✦</w:t>
            </w:r>
          </w:p>
        </w:tc>
      </w:tr>
      <w:tr w:rsidR="00034AF9" w14:paraId="41973C4F"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6AD4E08" w14:textId="77777777" w:rsidR="00034AF9" w:rsidRDefault="00000000">
            <w:pPr>
              <w:jc w:val="center"/>
            </w:pPr>
            <w:r>
              <w:rPr>
                <w:i/>
                <w:iCs/>
                <w:color w:val="7D6608"/>
              </w:rPr>
              <w:t>"Tidaklah ada sesuatu yang lebih berat dalam timbangan (amal) seorang mukmin pada hari kiamat selain akhlak yang mulia." — HR. Tirmidzi no. 2002; disahihkan al-Albani</w:t>
            </w:r>
          </w:p>
        </w:tc>
      </w:tr>
    </w:tbl>
    <w:p w14:paraId="61F16D67" w14:textId="77777777" w:rsidR="00034AF9" w:rsidRDefault="00034AF9">
      <w:pPr>
        <w:spacing w:before="80"/>
      </w:pPr>
    </w:p>
    <w:p w14:paraId="05FEE5EF" w14:textId="77777777" w:rsidR="00034AF9" w:rsidRDefault="00000000">
      <w:pPr>
        <w:spacing w:before="80" w:after="80" w:line="360" w:lineRule="auto"/>
        <w:jc w:val="both"/>
      </w:pPr>
      <w:r>
        <w:rPr>
          <w:color w:val="2C3E50"/>
        </w:rPr>
        <w:t>Akhlak bukan sesuatu yang bisa "diajarkan" dalam satu semester. Ia adalah pembentukan karakter yang berlangsung seumur hidup melalui proses yang Al-Ghazali (dalam Ihya Ulumuddin) gambarkan sebagai empat tahap: takhalli (membersihkan diri dari sifat buruk), tahalli (menghiasi diri dengan sifat mulia), mujahadah (perjuangan terus-menerus melawan hawa nafsu), dan tajalli (manifestasi akhlak mulia dalam seluruh aspek kehidupan).</w:t>
      </w:r>
    </w:p>
    <w:p w14:paraId="1EC7A950" w14:textId="77777777" w:rsidR="00034AF9" w:rsidRDefault="00000000">
      <w:pPr>
        <w:spacing w:before="80" w:after="80" w:line="360" w:lineRule="auto"/>
        <w:jc w:val="both"/>
      </w:pPr>
      <w:r>
        <w:rPr>
          <w:b/>
          <w:bCs/>
          <w:color w:val="2C3E50"/>
        </w:rPr>
        <w:t>Muhasabah: Akuntabilitas Diri yang Lebih Dalam dari Audit Eksternal</w:t>
      </w:r>
    </w:p>
    <w:p w14:paraId="6CB73156" w14:textId="77777777" w:rsidR="00034AF9" w:rsidRDefault="00000000">
      <w:pPr>
        <w:spacing w:before="80" w:after="80" w:line="360" w:lineRule="auto"/>
        <w:jc w:val="both"/>
      </w:pPr>
      <w:r>
        <w:rPr>
          <w:color w:val="2C3E50"/>
        </w:rPr>
        <w:lastRenderedPageBreak/>
        <w:t>Muhasabah adalah praktik introspeksi diri yang diajarkan Islam — mengevaluasi secara jujur niat, tindakan, dan dampak tindakan diri sendiri. Dalam konteks klinis, muhasabah berarti bertanya kepada diri sendiri setiap hari: - Apakah saya hari ini merawat setiap pasien dengan standar yang sama, terlepas dari siapa mereka? - Apakah ada pasien yang saya layani dengan setengah hati karena mereka membayar lebih sedikit atau tampak kurang terpelajar? - Apakah ada informasi yang saya sembunyikan dari pasien karena takut konsekuensi, bukan karena itu yang terbaik bagi pasien? - Apakah kemampuan klinis yang saya miliki sudah saya gunakan sebaik-baiknya sebagai bentuk syukur kepada Allah?</w:t>
      </w:r>
    </w:p>
    <w:p w14:paraId="4AEC90D3" w14:textId="77777777" w:rsidR="00034AF9" w:rsidRDefault="00000000">
      <w:pPr>
        <w:spacing w:before="80" w:after="80" w:line="360" w:lineRule="auto"/>
        <w:jc w:val="both"/>
      </w:pPr>
      <w:r>
        <w:rPr>
          <w:color w:val="2C3E50"/>
        </w:rPr>
        <w:t>Muhasabah yang jujur dan regular adalah instrumen pengembangan akhlak yang jauh lebih efektif dari sekadar menghadiri seminar etika atau mengumpulkan SKP tahunan.</w:t>
      </w:r>
    </w:p>
    <w:p w14:paraId="707CCDBC" w14:textId="77777777" w:rsidR="00034AF9" w:rsidRDefault="00000000">
      <w:pPr>
        <w:spacing w:before="80" w:after="80" w:line="360" w:lineRule="auto"/>
        <w:jc w:val="both"/>
      </w:pPr>
      <w:r>
        <w:rPr>
          <w:b/>
          <w:bCs/>
          <w:color w:val="2C3E50"/>
        </w:rPr>
        <w:t>Integrasi Nilai dalam Pendidikan Kedokteran Gigi</w:t>
      </w:r>
    </w:p>
    <w:p w14:paraId="7EED9264" w14:textId="77777777" w:rsidR="00034AF9" w:rsidRDefault="00000000">
      <w:pPr>
        <w:spacing w:before="80" w:after="80" w:line="360" w:lineRule="auto"/>
        <w:jc w:val="both"/>
      </w:pPr>
      <w:r>
        <w:rPr>
          <w:color w:val="2C3E50"/>
        </w:rPr>
        <w:t>Thomas Lickona, dalam Educating for Character, menegaskan bahwa pendidikan karakter sejati harus melibatkan tiga dimensi: moral knowing (mengetahui), moral feeling (merasakan), dan moral action (bertindak). Dalam konteks Islam, ini selaras dengan konsep integrasi aqidah (keyakinan), ilmu (pengetahuan), dan amal (tindakan) yang tidak dapat dipisahkan.</w:t>
      </w:r>
    </w:p>
    <w:p w14:paraId="7B15F226" w14:textId="77777777" w:rsidR="00034AF9" w:rsidRDefault="00000000">
      <w:pPr>
        <w:spacing w:before="80" w:after="80" w:line="360" w:lineRule="auto"/>
        <w:jc w:val="both"/>
      </w:pPr>
      <w:r>
        <w:rPr>
          <w:color w:val="2C3E50"/>
        </w:rPr>
        <w:t>Pendidikan akhlak dalam kedokteran gigi tidak dapat dilaksanakan hanya melalui ceramah tentang etika. Ia memerlukan: (1) keteladanan (uswah hasanah) dari dosen dan dokter gigi senior yang menunjukkan akhlak mulia dalam praktik nyata; (2) pembiasaan (ta'wid) melalui lingkungan klinik yang secara aktif mendorong perilaku berakhlak; (3) refleksi terstruktur yang membantu mahasiswa menghubungkan tindakan klinisnya dengan nilai-nilai akhlak; dan (4) evaluasi yang mengukur tidak hanya kompetensi teknis tetapi juga dimensi karakter.</w:t>
      </w:r>
    </w:p>
    <w:p w14:paraId="13F78455" w14:textId="77777777" w:rsidR="00034AF9" w:rsidRDefault="00000000">
      <w:pPr>
        <w:spacing w:before="80" w:after="80" w:line="360" w:lineRule="auto"/>
        <w:jc w:val="both"/>
      </w:pPr>
      <w:r>
        <w:rPr>
          <w:b/>
          <w:bCs/>
          <w:color w:val="2C3E50"/>
        </w:rPr>
        <w:t>Akhlak sebagai Mahkota Profesionalisme Dental</w:t>
      </w:r>
    </w:p>
    <w:p w14:paraId="199C7358" w14:textId="77777777" w:rsidR="00034AF9" w:rsidRDefault="00000000">
      <w:pPr>
        <w:spacing w:before="80" w:after="80" w:line="360" w:lineRule="auto"/>
        <w:jc w:val="both"/>
      </w:pPr>
      <w:r>
        <w:rPr>
          <w:color w:val="2C3E50"/>
        </w:rPr>
        <w:t>Hirearki norma yang telah dibahas — hukum, etika, budi pekerti, moral, akhlak — dapat dipahami sebagai tangga yang harus didaki oleh setiap dokter gigi yang bercita-cita menjadi profesional sejati. Kepatuhan hukum adalah lantai minimum. Etika profesi adalah langkah pertama. Budi pekerti dan moral adalah tangga menuju karakter. Dan akhlak adalah puncak — mahkota yang tidak diberikan oleh institusi manapun, melainkan oleh Allah Yang Maha Mengetahui segala yang tersembunyi.</w:t>
      </w:r>
    </w:p>
    <w:p w14:paraId="2201AEDE" w14:textId="77777777" w:rsidR="00034AF9" w:rsidRDefault="00000000">
      <w:pPr>
        <w:spacing w:before="80" w:after="80" w:line="360" w:lineRule="auto"/>
        <w:jc w:val="both"/>
      </w:pPr>
      <w:r>
        <w:rPr>
          <w:color w:val="2C3E50"/>
        </w:rPr>
        <w:t>Seorang dokter gigi yang berakhlak adalah seseorang yang setiap pagi berangkat ke klinik dengan niat yang bersih: "Hari ini saya akan merawat pasien sebaik-baiknya karena ini adalah ibadah, karena mereka adalah amanah dari Allah, dan karena kemampuan ini akan saya pertanggungjawabkan di hadapan-Nya." Niat seperti ini menghasilkan kualitas perawatan yang tidak mungkin dihasilkan oleh sekadar kepatuhan terhadap kode etik — karena ia bersumber dari sumur yang tidak pernah kering: iman dan takwa kepada Allah SWT.</w:t>
      </w:r>
    </w:p>
    <w:p w14:paraId="359E4175" w14:textId="77777777" w:rsidR="00034AF9" w:rsidRDefault="00000000">
      <w:pPr>
        <w:spacing w:before="80" w:after="80" w:line="360" w:lineRule="auto"/>
        <w:jc w:val="both"/>
      </w:pPr>
      <w:r>
        <w:rPr>
          <w:color w:val="2C3E50"/>
        </w:rPr>
        <w:t>Inilah dokter gigi yang manusiawi dalam arti paling dalam dan paling sejati: bukan hanya yang menguasai teknik dan memahami filsafat, tetapi yang merawat pasien dengan akhlak yang bersumber dari penghayatan iman yang mendalam kepada Allah Sang Pencipta manusia.</w:t>
      </w:r>
    </w:p>
    <w:p w14:paraId="1341F1EF" w14:textId="77777777" w:rsidR="00034AF9" w:rsidRDefault="00000000">
      <w:pPr>
        <w:pStyle w:val="Heading2"/>
      </w:pPr>
      <w:r>
        <w:lastRenderedPageBreak/>
        <w:t>F. Sintesis: Piramida Nilai dalam Kedokteran Gigi yang Manusiawi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D95F68A"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63EB1BCA" w14:textId="77777777" w:rsidR="00034AF9" w:rsidRDefault="00000000">
            <w:pPr>
              <w:spacing w:after="60"/>
              <w:jc w:val="center"/>
            </w:pPr>
            <w:r>
              <w:rPr>
                <w:b/>
                <w:bCs/>
                <w:color w:val="F39C12"/>
                <w:sz w:val="18"/>
                <w:szCs w:val="18"/>
              </w:rPr>
              <w:t>✦  MOTIVASI  ✦</w:t>
            </w:r>
          </w:p>
        </w:tc>
      </w:tr>
      <w:tr w:rsidR="00034AF9" w14:paraId="1B7B967E"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D1FE407" w14:textId="77777777" w:rsidR="00034AF9" w:rsidRDefault="00000000">
            <w:pPr>
              <w:jc w:val="center"/>
            </w:pPr>
            <w:r>
              <w:rPr>
                <w:i/>
                <w:iCs/>
                <w:color w:val="7D6608"/>
              </w:rPr>
              <w:t>"Hirarki ini tidak berarti norma yang lebih tinggi menggantikan yang lebih rendah. Seseorang yang berakhlak mulia seharusnya juga bermoral, beretika, berbudi pekerti, dan taat hukum. Akhlak adalah mahkota norma." — Dr.dr. Budi Siswanto, Melampaui Kepatuhan (2026)</w:t>
            </w:r>
          </w:p>
        </w:tc>
      </w:tr>
    </w:tbl>
    <w:p w14:paraId="6F493138" w14:textId="77777777" w:rsidR="00034AF9" w:rsidRDefault="00034AF9">
      <w:pPr>
        <w:spacing w:before="80"/>
      </w:pPr>
    </w:p>
    <w:p w14:paraId="65F21C31" w14:textId="77777777" w:rsidR="00034AF9" w:rsidRDefault="00000000">
      <w:pPr>
        <w:spacing w:before="80" w:after="80" w:line="360" w:lineRule="auto"/>
        <w:jc w:val="both"/>
      </w:pPr>
      <w:r>
        <w:rPr>
          <w:color w:val="2C3E50"/>
        </w:rPr>
        <w:t>Setelah perjalanan intelektual yang panjang melalui filsafat, ontologi, epistemologi, aksiologi, bioetika, komunikasi terapeutik, psikologi, kepemimpinan, dan akhirnya akhlak — tibalah saat untuk mensintesiskan semua pemahaman ini dalam satu kerangka yang koheren.</w:t>
      </w:r>
    </w:p>
    <w:p w14:paraId="14305E8B" w14:textId="77777777" w:rsidR="00034AF9" w:rsidRDefault="00000000">
      <w:pPr>
        <w:spacing w:before="80" w:after="80" w:line="360" w:lineRule="auto"/>
        <w:jc w:val="both"/>
      </w:pPr>
      <w:r>
        <w:rPr>
          <w:b/>
          <w:bCs/>
          <w:color w:val="2C3E50"/>
        </w:rPr>
        <w:t>Piramida Nilai Dokter Gigi yang Manusiawi</w:t>
      </w:r>
    </w:p>
    <w:p w14:paraId="1EA7ACB3" w14:textId="77777777" w:rsidR="00034AF9" w:rsidRDefault="00000000">
      <w:pPr>
        <w:spacing w:before="80" w:after="80" w:line="360" w:lineRule="auto"/>
        <w:jc w:val="both"/>
      </w:pPr>
      <w:r>
        <w:rPr>
          <w:color w:val="2C3E50"/>
        </w:rPr>
        <w:t>Piramida ini dapat dibaca dari bawah ke atas, di mana setiap level mensyaratkan pemenuhan level di bawahnya sekaligus menambahkan dimensi yang lebih dalam:</w:t>
      </w:r>
    </w:p>
    <w:p w14:paraId="21991D54" w14:textId="77777777" w:rsidR="00034AF9" w:rsidRDefault="00000000">
      <w:pPr>
        <w:spacing w:before="80" w:after="80" w:line="360" w:lineRule="auto"/>
        <w:jc w:val="both"/>
      </w:pPr>
      <w:r>
        <w:rPr>
          <w:i/>
          <w:iCs/>
          <w:color w:val="2C3E50"/>
        </w:rPr>
        <w:t>Fondasi (Level 1): Hukum</w:t>
      </w:r>
      <w:r>
        <w:rPr>
          <w:color w:val="2C3E50"/>
        </w:rPr>
        <w:t xml:space="preserve"> — Kepatuhan terhadap UU No. 17 Tahun 2023 tentang Kesehatan, Permenkes, KODEKGI, regulasi praktik dental. Ini adalah syarat minimal yang tanpanya seseorang tidak berhak berpraktik. Kepatuhan hukum karena takut sanksi sudah cukup untuk level ini.</w:t>
      </w:r>
    </w:p>
    <w:p w14:paraId="0A06F23D" w14:textId="77777777" w:rsidR="00034AF9" w:rsidRDefault="00000000">
      <w:pPr>
        <w:spacing w:before="80" w:after="80" w:line="360" w:lineRule="auto"/>
        <w:jc w:val="both"/>
      </w:pPr>
      <w:r>
        <w:rPr>
          <w:i/>
          <w:iCs/>
          <w:color w:val="2C3E50"/>
        </w:rPr>
        <w:t>Level 2: Etika Profesi</w:t>
      </w:r>
      <w:r>
        <w:rPr>
          <w:color w:val="2C3E50"/>
        </w:rPr>
        <w:t xml:space="preserve"> — Penerapan prinsip-prinsip bioetika (otonomi, beneficence, non-maleficence, justice), pelaksanaan informed consent yang bermakna, manajemen dilema etis yang terstruktur. Ini memerlukan penalaran aktif dan komitmen profesional.</w:t>
      </w:r>
    </w:p>
    <w:p w14:paraId="4787D604" w14:textId="77777777" w:rsidR="00034AF9" w:rsidRDefault="00000000">
      <w:pPr>
        <w:spacing w:before="80" w:after="80" w:line="360" w:lineRule="auto"/>
        <w:jc w:val="both"/>
      </w:pPr>
      <w:r>
        <w:rPr>
          <w:i/>
          <w:iCs/>
          <w:color w:val="2C3E50"/>
        </w:rPr>
        <w:t>Level 3: Budi Pekerti dan Komunikasi Humanistik</w:t>
      </w:r>
      <w:r>
        <w:rPr>
          <w:color w:val="2C3E50"/>
        </w:rPr>
        <w:t xml:space="preserve"> — Empati aktif, komunikasi terapeutik yang berpusat pada pasien, sensitivitas budaya, kesabaran menghadapi pasien cemas. Ini memerlukan karakter kultural yang terinternalisasi melalui pendidikan dan pembiasaan.</w:t>
      </w:r>
    </w:p>
    <w:p w14:paraId="412A38B6" w14:textId="77777777" w:rsidR="00034AF9" w:rsidRDefault="00000000">
      <w:pPr>
        <w:spacing w:before="80" w:after="80" w:line="360" w:lineRule="auto"/>
        <w:jc w:val="both"/>
      </w:pPr>
      <w:r>
        <w:rPr>
          <w:i/>
          <w:iCs/>
          <w:color w:val="2C3E50"/>
        </w:rPr>
        <w:t>Level 4: Moral dan Profesionalisme</w:t>
      </w:r>
      <w:r>
        <w:rPr>
          <w:color w:val="2C3E50"/>
        </w:rPr>
        <w:t xml:space="preserve"> — Integritas yang konsisten bahkan tanpa pengawasan, kepedulian tulus terhadap kesejahteraan pasien melampaui kewajiban formal, komitmen pada keadilan sosial. Ini memerlukan karakter yang dibangun melalui refleksi dan pengalaman.</w:t>
      </w:r>
    </w:p>
    <w:p w14:paraId="0BCE6F1E" w14:textId="77777777" w:rsidR="00034AF9" w:rsidRDefault="00000000">
      <w:pPr>
        <w:spacing w:before="80" w:after="80" w:line="360" w:lineRule="auto"/>
        <w:jc w:val="both"/>
      </w:pPr>
      <w:r>
        <w:rPr>
          <w:i/>
          <w:iCs/>
          <w:color w:val="2C3E50"/>
        </w:rPr>
        <w:t>Puncak Piramida (Level 5): Akhlak</w:t>
      </w:r>
      <w:r>
        <w:rPr>
          <w:color w:val="2C3E50"/>
        </w:rPr>
        <w:t xml:space="preserve"> — Niat yang ikhlas lillahi ta'ala, kesadaran bahwa setiap pasien adalah amanah dari Allah, perawatan yang dimotivasi oleh tanggung jawab kepada Tuhan bukan oleh tekanan sosial atau insentif material. Ini hanya dapat dibangun melalui iman, muhasabah, dan mujahadah yang berkelanjutan.</w:t>
      </w:r>
    </w:p>
    <w:p w14:paraId="098992F1" w14:textId="77777777" w:rsidR="00034AF9" w:rsidRDefault="00000000">
      <w:pPr>
        <w:spacing w:before="80" w:after="80" w:line="360" w:lineRule="auto"/>
        <w:jc w:val="both"/>
      </w:pPr>
      <w:r>
        <w:rPr>
          <w:b/>
          <w:bCs/>
          <w:color w:val="2C3E50"/>
        </w:rPr>
        <w:t>Relasi antara Semua Level</w:t>
      </w:r>
    </w:p>
    <w:p w14:paraId="7DD6CE23" w14:textId="77777777" w:rsidR="00034AF9" w:rsidRDefault="00000000">
      <w:pPr>
        <w:spacing w:before="80" w:after="80" w:line="360" w:lineRule="auto"/>
        <w:jc w:val="both"/>
      </w:pPr>
      <w:r>
        <w:rPr>
          <w:color w:val="2C3E50"/>
        </w:rPr>
        <w:t>Relasi antara kelima level bukan substitusi melainkan inklusi: AKHLAK ⊃ MORAL ⊃ BUDI PEKERTI ⊃ ETIKA ⊃ HUKUM. Artinya, seorang dokter gigi yang berakhlak secara otomatis juga taat hukum, etis, berbudi pekerti, dan bermoral. Namun tidak berlaku sebaliknya: taat hukum tidak menjamin etis, etis tidak menjamin bermoral, dan bermoral tidak menjamin berakhlak.</w:t>
      </w:r>
    </w:p>
    <w:p w14:paraId="34AF0376" w14:textId="77777777" w:rsidR="00034AF9" w:rsidRDefault="00000000">
      <w:pPr>
        <w:spacing w:before="80" w:after="80" w:line="360" w:lineRule="auto"/>
        <w:jc w:val="both"/>
      </w:pPr>
      <w:r>
        <w:rPr>
          <w:color w:val="2C3E50"/>
        </w:rPr>
        <w:t xml:space="preserve">Visi akhir dari buku ini adalah dokter gigi Indonesia yang tidak sekadar kompeten secara teknis, tidak sekadar taat hukum dan etika, tidak sekadar berbudi pekerti dan bermoral — tetapi yang </w:t>
        <w:lastRenderedPageBreak/>
        <w:t>berakhlak mulia: yang merawat pasien dengan standar tertinggi yang bersumber bukan dari takut sanksi atau cari pujian, melainkan dari penghayatan iman yang dalam bahwa ia adalah khalifah Allah di bidang kesehatan oral, bahwa setiap pasien yang dipercayakan kepadanya adalah amanah yang akan dimintai pertanggungjawaban, dan bahwa ridha Allah adalah standar tertinggi yang ia kejar.</w:t>
      </w:r>
    </w:p>
    <w:p w14:paraId="39248B54" w14:textId="77777777" w:rsidR="00034AF9" w:rsidRDefault="00000000">
      <w:pPr>
        <w:spacing w:before="80" w:after="80" w:line="360" w:lineRule="auto"/>
        <w:jc w:val="both"/>
      </w:pPr>
      <w:r>
        <w:rPr>
          <w:color w:val="2C3E50"/>
        </w:rPr>
        <w:t>Itulah kedokteran gigi yang manusiawi dalam arti paling dalam dan paling sejati.</w:t>
      </w:r>
    </w:p>
    <w:p w14:paraId="4A01D79A" w14:textId="77777777" w:rsidR="00034AF9" w:rsidRDefault="00034AF9">
      <w:pPr>
        <w:spacing w:before="160"/>
      </w:pPr>
    </w:p>
    <w:p w14:paraId="43B910BA" w14:textId="77777777" w:rsidR="00034AF9" w:rsidRDefault="00034AF9">
      <w:pPr>
        <w:pBdr>
          <w:bottom w:val="single" w:sz="8" w:space="1" w:color="148F77"/>
        </w:pBdr>
        <w:spacing w:before="80" w:after="80"/>
      </w:pPr>
    </w:p>
    <w:p w14:paraId="2DC38AFC"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797E150"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41B7B01A" w14:textId="77777777" w:rsidR="00034AF9" w:rsidRDefault="00000000">
            <w:pPr>
              <w:pStyle w:val="ListParagraph"/>
              <w:numPr>
                <w:ilvl w:val="0"/>
                <w:numId w:val="3"/>
              </w:numPr>
              <w:spacing w:before="50" w:after="50"/>
            </w:pPr>
            <w:r>
              <w:rPr>
                <w:color w:val="888888"/>
                <w:sz w:val="18"/>
                <w:szCs w:val="18"/>
              </w:rPr>
              <w:t>Al-Qur'an al-Karim, QS. Al-Qalam (68): 4. Terjemahan Kementerian Agama RI (2019). https://quran.kemenag.go.id</w:t>
            </w:r>
          </w:p>
          <w:p w14:paraId="3EEBA505" w14:textId="77777777" w:rsidR="00034AF9" w:rsidRDefault="00000000">
            <w:pPr>
              <w:pStyle w:val="ListParagraph"/>
              <w:numPr>
                <w:ilvl w:val="0"/>
                <w:numId w:val="3"/>
              </w:numPr>
              <w:spacing w:before="50" w:after="50"/>
            </w:pPr>
            <w:r>
              <w:rPr>
                <w:color w:val="888888"/>
                <w:sz w:val="18"/>
                <w:szCs w:val="18"/>
              </w:rPr>
              <w:t>Al-Qur'an al-Karim, QS. Al-Baqarah (2): 30 — manusia sebagai khalifah. https://quran.kemenag.go.id</w:t>
            </w:r>
          </w:p>
          <w:p w14:paraId="712686E8" w14:textId="77777777" w:rsidR="00034AF9" w:rsidRDefault="00000000">
            <w:pPr>
              <w:pStyle w:val="ListParagraph"/>
              <w:numPr>
                <w:ilvl w:val="0"/>
                <w:numId w:val="3"/>
              </w:numPr>
              <w:spacing w:before="50" w:after="50"/>
            </w:pPr>
            <w:r>
              <w:rPr>
                <w:color w:val="888888"/>
                <w:sz w:val="18"/>
                <w:szCs w:val="18"/>
              </w:rPr>
              <w:t>Al-Qur'an al-Karim, QS. An-Nisa (4): 58 &amp; 135 — amanah dan keadilan. https://quran.kemenag.go.id</w:t>
            </w:r>
          </w:p>
          <w:p w14:paraId="6E12672B" w14:textId="77777777" w:rsidR="00034AF9" w:rsidRDefault="00000000">
            <w:pPr>
              <w:pStyle w:val="ListParagraph"/>
              <w:numPr>
                <w:ilvl w:val="0"/>
                <w:numId w:val="3"/>
              </w:numPr>
              <w:spacing w:before="50" w:after="50"/>
            </w:pPr>
            <w:r>
              <w:rPr>
                <w:color w:val="888888"/>
                <w:sz w:val="18"/>
                <w:szCs w:val="18"/>
              </w:rPr>
              <w:t>Al-Qur'an al-Karim, QS. Al-Anfal (8): 27 — larangan mengkhianati amanah. https://quran.kemenag.go.id</w:t>
            </w:r>
          </w:p>
          <w:p w14:paraId="530CC43F" w14:textId="77777777" w:rsidR="00034AF9" w:rsidRDefault="00000000">
            <w:pPr>
              <w:pStyle w:val="ListParagraph"/>
              <w:numPr>
                <w:ilvl w:val="0"/>
                <w:numId w:val="3"/>
              </w:numPr>
              <w:spacing w:before="50" w:after="50"/>
            </w:pPr>
            <w:r>
              <w:rPr>
                <w:color w:val="888888"/>
                <w:sz w:val="18"/>
                <w:szCs w:val="18"/>
              </w:rPr>
              <w:t>Al-Qur'an al-Karim, QS. Al-Hujurat (49): 10 — persaudaraan dan kasih sayang. https://quran.kemenag.go.id</w:t>
            </w:r>
          </w:p>
          <w:p w14:paraId="2BD186D2" w14:textId="77777777" w:rsidR="00034AF9" w:rsidRDefault="00000000">
            <w:pPr>
              <w:pStyle w:val="ListParagraph"/>
              <w:numPr>
                <w:ilvl w:val="0"/>
                <w:numId w:val="3"/>
              </w:numPr>
              <w:spacing w:before="50" w:after="50"/>
            </w:pPr>
            <w:r>
              <w:rPr>
                <w:color w:val="888888"/>
                <w:sz w:val="18"/>
                <w:szCs w:val="18"/>
              </w:rPr>
              <w:t>Al-Qur'an al-Karim, QS. An-Nahl (16): 90 — perintah adil dan ihsan. https://quran.kemenag.go.id</w:t>
            </w:r>
          </w:p>
          <w:p w14:paraId="202DE947" w14:textId="77777777" w:rsidR="00034AF9" w:rsidRDefault="00000000">
            <w:pPr>
              <w:pStyle w:val="ListParagraph"/>
              <w:numPr>
                <w:ilvl w:val="0"/>
                <w:numId w:val="3"/>
              </w:numPr>
              <w:spacing w:before="50" w:after="50"/>
            </w:pPr>
            <w:r>
              <w:rPr>
                <w:color w:val="888888"/>
                <w:sz w:val="18"/>
                <w:szCs w:val="18"/>
              </w:rPr>
              <w:t>Al-Qur'an al-Karim, QS. Al-Kahfi (18): 103-105 — amalan sia-sia karena salah motivasi. https://quran.kemenag.go.id</w:t>
            </w:r>
          </w:p>
          <w:p w14:paraId="1C5B0B1B" w14:textId="77777777" w:rsidR="00034AF9" w:rsidRDefault="00000000">
            <w:pPr>
              <w:pStyle w:val="ListParagraph"/>
              <w:numPr>
                <w:ilvl w:val="0"/>
                <w:numId w:val="3"/>
              </w:numPr>
              <w:spacing w:before="50" w:after="50"/>
            </w:pPr>
            <w:r>
              <w:rPr>
                <w:color w:val="888888"/>
                <w:sz w:val="18"/>
                <w:szCs w:val="18"/>
              </w:rPr>
              <w:t>HR. Ahmad, al-Bazzar, al-Hakim — Nabi diutus untuk menyempurnakan akhlak mulia. Disahihkan al-Albani dalam as-Silsilah ash-Shahihah no. 45. https://dorar.net/hadith/sharh/1699</w:t>
            </w:r>
          </w:p>
          <w:p w14:paraId="6BC5DB21" w14:textId="77777777" w:rsidR="00034AF9" w:rsidRDefault="00000000">
            <w:pPr>
              <w:pStyle w:val="ListParagraph"/>
              <w:numPr>
                <w:ilvl w:val="0"/>
                <w:numId w:val="3"/>
              </w:numPr>
              <w:spacing w:before="50" w:after="50"/>
            </w:pPr>
            <w:r>
              <w:rPr>
                <w:color w:val="888888"/>
                <w:sz w:val="18"/>
                <w:szCs w:val="18"/>
              </w:rPr>
              <w:t>HR. Abu Dawud (no. 4682), Tirmidzi (no. 1162) — Mukmin paling sempurna imannya adalah yang paling baik akhlaknya. Disahihkan al-Albani.</w:t>
            </w:r>
          </w:p>
          <w:p w14:paraId="20747667" w14:textId="77777777" w:rsidR="00034AF9" w:rsidRDefault="00000000">
            <w:pPr>
              <w:pStyle w:val="ListParagraph"/>
              <w:numPr>
                <w:ilvl w:val="0"/>
                <w:numId w:val="3"/>
              </w:numPr>
              <w:spacing w:before="50" w:after="50"/>
            </w:pPr>
            <w:r>
              <w:rPr>
                <w:color w:val="888888"/>
                <w:sz w:val="18"/>
                <w:szCs w:val="18"/>
              </w:rPr>
              <w:t>HR. Muslim (no. 2985) — Hadits Qudsi tentang Allah tidak menerima amal disertai riya.</w:t>
            </w:r>
          </w:p>
          <w:p w14:paraId="2EEF192C" w14:textId="77777777" w:rsidR="00034AF9" w:rsidRDefault="00000000">
            <w:pPr>
              <w:pStyle w:val="ListParagraph"/>
              <w:numPr>
                <w:ilvl w:val="0"/>
                <w:numId w:val="3"/>
              </w:numPr>
              <w:spacing w:before="50" w:after="50"/>
            </w:pPr>
            <w:r>
              <w:rPr>
                <w:color w:val="888888"/>
                <w:sz w:val="18"/>
                <w:szCs w:val="18"/>
              </w:rPr>
              <w:t>HR. Muslim (no. 1955) — Ihsan dalam segala sesuatu.</w:t>
            </w:r>
          </w:p>
          <w:p w14:paraId="25A578F7" w14:textId="77777777" w:rsidR="00034AF9" w:rsidRDefault="00000000">
            <w:pPr>
              <w:pStyle w:val="ListParagraph"/>
              <w:numPr>
                <w:ilvl w:val="0"/>
                <w:numId w:val="3"/>
              </w:numPr>
              <w:spacing w:before="50" w:after="50"/>
            </w:pPr>
            <w:r>
              <w:rPr>
                <w:color w:val="888888"/>
                <w:sz w:val="18"/>
                <w:szCs w:val="18"/>
              </w:rPr>
              <w:t>HR. Tirmidzi (no. 2002) — Akhlak mulia paling berat di timbangan amal. Disahihkan al-Albani.</w:t>
            </w:r>
          </w:p>
          <w:p w14:paraId="581E5640" w14:textId="77777777" w:rsidR="00034AF9" w:rsidRDefault="00000000">
            <w:pPr>
              <w:pStyle w:val="ListParagraph"/>
              <w:numPr>
                <w:ilvl w:val="0"/>
                <w:numId w:val="3"/>
              </w:numPr>
              <w:spacing w:before="50" w:after="50"/>
            </w:pPr>
            <w:r>
              <w:rPr>
                <w:color w:val="888888"/>
                <w:sz w:val="18"/>
                <w:szCs w:val="18"/>
              </w:rPr>
              <w:t>HR. Muslim (no. 746) — Aisyah RA tentang akhlak Nabi SAW sebagai perwujudan Al-Qur'an.</w:t>
            </w:r>
          </w:p>
          <w:p w14:paraId="1EDFA9C5" w14:textId="77777777" w:rsidR="00034AF9" w:rsidRDefault="00000000">
            <w:pPr>
              <w:pStyle w:val="ListParagraph"/>
              <w:numPr>
                <w:ilvl w:val="0"/>
                <w:numId w:val="3"/>
              </w:numPr>
              <w:spacing w:before="50" w:after="50"/>
            </w:pPr>
            <w:r>
              <w:rPr>
                <w:color w:val="888888"/>
                <w:sz w:val="18"/>
                <w:szCs w:val="18"/>
              </w:rPr>
              <w:t>Al-Ghazali, Abu Hamid Muhammad. (1982). Ihya Ulumuddin (Jilid III). Dar al-Kutub al-Ilmiyah, Beirut.</w:t>
            </w:r>
          </w:p>
          <w:p w14:paraId="0580C037" w14:textId="77777777" w:rsidR="00034AF9" w:rsidRDefault="00000000">
            <w:pPr>
              <w:pStyle w:val="ListParagraph"/>
              <w:numPr>
                <w:ilvl w:val="0"/>
                <w:numId w:val="3"/>
              </w:numPr>
              <w:spacing w:before="50" w:after="50"/>
            </w:pPr>
            <w:r>
              <w:rPr>
                <w:color w:val="888888"/>
                <w:sz w:val="18"/>
                <w:szCs w:val="18"/>
              </w:rPr>
              <w:t>Ibn Miskawaih, Abu Ali Ahmad. (1978). Tahdzib al-Akhlaq wa Tathhir al-Araq. Mansyurat Dar Maktabat al-Hayah, Beirut.</w:t>
            </w:r>
          </w:p>
          <w:p w14:paraId="375AA2B2" w14:textId="77777777" w:rsidR="00034AF9" w:rsidRDefault="00000000">
            <w:pPr>
              <w:pStyle w:val="ListParagraph"/>
              <w:numPr>
                <w:ilvl w:val="0"/>
                <w:numId w:val="3"/>
              </w:numPr>
              <w:spacing w:before="50" w:after="50"/>
            </w:pPr>
            <w:r>
              <w:rPr>
                <w:color w:val="888888"/>
                <w:sz w:val="18"/>
                <w:szCs w:val="18"/>
              </w:rPr>
              <w:t>Siswanto, Budi. (2026). Melampaui Kepatuhan: Hierarki Norma Manusia dari Akhlak, Budi Pekerti, Moral, Etika, hingga Hukum. Perpustakaan Digital ABBA, Malang.</w:t>
            </w:r>
          </w:p>
          <w:p w14:paraId="2B2060A8" w14:textId="77777777" w:rsidR="00034AF9" w:rsidRDefault="00000000">
            <w:pPr>
              <w:pStyle w:val="ListParagraph"/>
              <w:numPr>
                <w:ilvl w:val="0"/>
                <w:numId w:val="3"/>
              </w:numPr>
              <w:spacing w:before="50" w:after="50"/>
            </w:pPr>
            <w:r>
              <w:rPr>
                <w:color w:val="888888"/>
                <w:sz w:val="18"/>
                <w:szCs w:val="18"/>
              </w:rPr>
              <w:t>Freidson, Eliot. (2001). Professionalism: The Third Logic. University of Chicago Press.</w:t>
            </w:r>
          </w:p>
          <w:p w14:paraId="1428C648" w14:textId="77777777" w:rsidR="00034AF9" w:rsidRDefault="00000000">
            <w:pPr>
              <w:pStyle w:val="ListParagraph"/>
              <w:numPr>
                <w:ilvl w:val="0"/>
                <w:numId w:val="3"/>
              </w:numPr>
              <w:spacing w:before="50" w:after="50"/>
            </w:pPr>
            <w:r>
              <w:rPr>
                <w:color w:val="888888"/>
                <w:sz w:val="18"/>
                <w:szCs w:val="18"/>
              </w:rPr>
              <w:t>Haidt, Jonathan. (2012). The Righteous Mind: Why Good People Are Divided by Politics and Religion. Pantheon Books. https://www.righteousmind.com</w:t>
            </w:r>
          </w:p>
          <w:p w14:paraId="7B4B62F0" w14:textId="77777777" w:rsidR="00034AF9" w:rsidRDefault="00000000">
            <w:pPr>
              <w:pStyle w:val="ListParagraph"/>
              <w:numPr>
                <w:ilvl w:val="0"/>
                <w:numId w:val="3"/>
              </w:numPr>
              <w:spacing w:before="50" w:after="50"/>
            </w:pPr>
            <w:r>
              <w:rPr>
                <w:color w:val="888888"/>
                <w:sz w:val="18"/>
                <w:szCs w:val="18"/>
              </w:rPr>
              <w:t>Lickona, Thomas. (1991). Educating for Character: How Our Schools Can Teach Respect and Responsibility. Bantam Books.</w:t>
            </w:r>
          </w:p>
          <w:p w14:paraId="161F8687" w14:textId="77777777" w:rsidR="00034AF9" w:rsidRDefault="00000000">
            <w:pPr>
              <w:pStyle w:val="ListParagraph"/>
              <w:numPr>
                <w:ilvl w:val="0"/>
                <w:numId w:val="3"/>
              </w:numPr>
              <w:spacing w:before="50" w:after="50"/>
            </w:pPr>
            <w:r>
              <w:rPr>
                <w:color w:val="888888"/>
                <w:sz w:val="18"/>
                <w:szCs w:val="18"/>
              </w:rPr>
              <w:t>Monin, B. &amp; Miller, D.T. (2001). Moral Credentials and the Expression of Prejudice. Journal of Personality and Social Psychology, 81(1), 33-43. https://doi.org/10.1037/0022-3514.81.1.33</w:t>
            </w:r>
          </w:p>
          <w:p w14:paraId="5278ADE7" w14:textId="77777777" w:rsidR="00034AF9" w:rsidRDefault="00000000">
            <w:pPr>
              <w:pStyle w:val="ListParagraph"/>
              <w:numPr>
                <w:ilvl w:val="0"/>
                <w:numId w:val="3"/>
              </w:numPr>
              <w:spacing w:before="50" w:after="50"/>
            </w:pPr>
            <w:r>
              <w:rPr>
                <w:color w:val="888888"/>
                <w:sz w:val="18"/>
                <w:szCs w:val="18"/>
              </w:rPr>
              <w:t>Beauchamp TL, Childress JF. (2019). Principles of Biomedical Ethics (8th ed.). Oxford University Press.</w:t>
            </w:r>
          </w:p>
          <w:p w14:paraId="7AB44DFB" w14:textId="77777777" w:rsidR="00034AF9" w:rsidRDefault="00000000">
            <w:pPr>
              <w:pStyle w:val="ListParagraph"/>
              <w:numPr>
                <w:ilvl w:val="0"/>
                <w:numId w:val="3"/>
              </w:numPr>
              <w:spacing w:before="50" w:after="50"/>
            </w:pPr>
            <w:r>
              <w:rPr>
                <w:color w:val="888888"/>
                <w:sz w:val="18"/>
                <w:szCs w:val="18"/>
              </w:rPr>
              <w:t>Kementerian Agama RI. (2024). Al-Qur'an dan Terjemahannya. https://quran.kemenag.go.id</w:t>
            </w:r>
          </w:p>
          <w:p w14:paraId="722098EE" w14:textId="77777777" w:rsidR="00034AF9" w:rsidRDefault="00000000">
            <w:pPr>
              <w:pStyle w:val="ListParagraph"/>
              <w:numPr>
                <w:ilvl w:val="0"/>
                <w:numId w:val="3"/>
              </w:numPr>
              <w:spacing w:before="50" w:after="50"/>
            </w:pPr>
            <w:r>
              <w:rPr>
                <w:color w:val="888888"/>
                <w:sz w:val="18"/>
                <w:szCs w:val="18"/>
              </w:rPr>
              <w:t>Dorar.net — Ensiklopedi Hadits Online. https://dorar.net/hadith</w:t>
            </w:r>
          </w:p>
        </w:tc>
      </w:tr>
    </w:tbl>
    <w:p w14:paraId="48ABA7D5" w14:textId="77777777" w:rsidR="00034AF9" w:rsidRDefault="00034AF9">
      <w:pPr>
        <w:spacing w:before="80"/>
      </w:pPr>
    </w:p>
    <w:p w14:paraId="7C527430" w14:textId="77777777" w:rsidR="00034AF9" w:rsidRDefault="00000000">
      <w:r>
        <w:br w:type="page"/>
      </w:r>
    </w:p>
    <w:p w14:paraId="02403F2A" w14:textId="77777777" w:rsidR="00034AF9" w:rsidRDefault="00000000">
      <w:pPr>
        <w:pStyle w:val="Heading1"/>
      </w:pPr>
      <w:r>
        <w:lastRenderedPageBreak/>
        <w:t>BAB 9: BELAJAR DENGAN HATI DAN TANGAN — SKENARIO, STUDI KASUS, DAN LATIHAN REFLEKSI</w:t>
      </w:r>
    </w:p>
    <w:p w14:paraId="75C3ED1F" w14:textId="77777777" w:rsidR="00034AF9" w:rsidRDefault="00034AF9">
      <w:pPr>
        <w:pBdr>
          <w:bottom w:val="single" w:sz="8" w:space="1" w:color="148F77"/>
        </w:pBdr>
        <w:spacing w:before="80" w:after="80"/>
      </w:pPr>
    </w:p>
    <w:p w14:paraId="786CA74F" w14:textId="77777777" w:rsidR="00034AF9" w:rsidRDefault="00034AF9">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02147B57"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1A5276"/>
            <w:tcMar>
              <w:top w:w="100" w:type="dxa"/>
              <w:left w:w="160" w:type="dxa"/>
              <w:bottom w:w="80" w:type="dxa"/>
              <w:right w:w="160" w:type="dxa"/>
            </w:tcMar>
          </w:tcPr>
          <w:p w14:paraId="7B5B8BF0" w14:textId="77777777" w:rsidR="00034AF9" w:rsidRDefault="00000000">
            <w:pPr>
              <w:spacing w:after="80"/>
              <w:jc w:val="center"/>
            </w:pPr>
            <w:r>
              <w:rPr>
                <w:b/>
                <w:bCs/>
                <w:color w:val="FFFFFF"/>
                <w:sz w:val="24"/>
                <w:szCs w:val="24"/>
              </w:rPr>
              <w:t>TUJUAN PEMBELAJARAN</w:t>
            </w:r>
          </w:p>
        </w:tc>
      </w:tr>
      <w:tr w:rsidR="00034AF9" w14:paraId="3E418520" w14:textId="77777777">
        <w:tblPrEx>
          <w:tblCellMar>
            <w:top w:w="0" w:type="dxa"/>
            <w:bottom w:w="0" w:type="dxa"/>
          </w:tblCellMar>
        </w:tblPrEx>
        <w:tc>
          <w:tcPr>
            <w:tcW w:w="9638" w:type="dxa"/>
            <w:tcBorders>
              <w:top w:val="single" w:sz="6" w:space="0" w:color="1A5276"/>
              <w:left w:val="single" w:sz="6" w:space="0" w:color="1A5276"/>
              <w:bottom w:val="single" w:sz="6" w:space="0" w:color="1A5276"/>
              <w:right w:val="single" w:sz="6" w:space="0" w:color="1A5276"/>
            </w:tcBorders>
            <w:shd w:val="clear" w:color="auto" w:fill="EBF5FB"/>
            <w:tcMar>
              <w:top w:w="120" w:type="dxa"/>
              <w:left w:w="200" w:type="dxa"/>
              <w:bottom w:w="120" w:type="dxa"/>
              <w:right w:w="200" w:type="dxa"/>
            </w:tcMar>
          </w:tcPr>
          <w:p w14:paraId="66CC638A" w14:textId="77777777" w:rsidR="00034AF9" w:rsidRDefault="00000000">
            <w:pPr>
              <w:spacing w:before="100" w:after="40"/>
            </w:pPr>
            <w:r>
              <w:rPr>
                <w:b/>
                <w:bCs/>
                <w:color w:val="1A5276"/>
              </w:rPr>
              <w:t>🎯 Pengetahuan (Kognitif):</w:t>
            </w:r>
          </w:p>
          <w:p w14:paraId="4A13820C" w14:textId="77777777" w:rsidR="00034AF9" w:rsidRDefault="00000000">
            <w:pPr>
              <w:pStyle w:val="ListParagraph"/>
              <w:numPr>
                <w:ilvl w:val="0"/>
                <w:numId w:val="2"/>
              </w:numPr>
              <w:spacing w:before="40" w:after="40"/>
            </w:pPr>
            <w:r>
              <w:rPr>
                <w:color w:val="2C3E50"/>
                <w:sz w:val="20"/>
                <w:szCs w:val="20"/>
              </w:rPr>
              <w:t>Mahasiswa mampu mengidentifikasi dimensi manusiawi dan tidak manusiawi dalam skenario klinis nyata menggunakan kerangka yang telah dipelajari</w:t>
            </w:r>
          </w:p>
          <w:p w14:paraId="6970D9D4" w14:textId="77777777" w:rsidR="00034AF9" w:rsidRDefault="00000000">
            <w:pPr>
              <w:pStyle w:val="ListParagraph"/>
              <w:numPr>
                <w:ilvl w:val="0"/>
                <w:numId w:val="2"/>
              </w:numPr>
              <w:spacing w:before="40" w:after="40"/>
            </w:pPr>
            <w:r>
              <w:rPr>
                <w:color w:val="2C3E50"/>
                <w:sz w:val="20"/>
                <w:szCs w:val="20"/>
              </w:rPr>
              <w:t>Mahasiswa mampu menganalisis dilema etis dan akhlak dalam kasus klinis menggunakan multiple perspektif — hukum, etika, moral, dan akhlak</w:t>
            </w:r>
          </w:p>
          <w:p w14:paraId="29618132" w14:textId="77777777" w:rsidR="00034AF9" w:rsidRDefault="00000000">
            <w:pPr>
              <w:pStyle w:val="ListParagraph"/>
              <w:numPr>
                <w:ilvl w:val="0"/>
                <w:numId w:val="2"/>
              </w:numPr>
              <w:spacing w:before="40" w:after="40"/>
            </w:pPr>
            <w:r>
              <w:rPr>
                <w:color w:val="2C3E50"/>
                <w:sz w:val="20"/>
                <w:szCs w:val="20"/>
              </w:rPr>
              <w:t>Mahasiswa mampu menghubungkan konsep-konsep teoritis dalam buku ini dengan situasi praktis yang konkret dan relevan</w:t>
            </w:r>
          </w:p>
          <w:p w14:paraId="1CA61337" w14:textId="77777777" w:rsidR="00034AF9" w:rsidRDefault="00000000">
            <w:pPr>
              <w:spacing w:before="100" w:after="40"/>
            </w:pPr>
            <w:r>
              <w:rPr>
                <w:b/>
                <w:bCs/>
                <w:color w:val="1A5276"/>
              </w:rPr>
              <w:t>🔧 Psikomotor (Keterampilan):</w:t>
            </w:r>
          </w:p>
          <w:p w14:paraId="2A3BD35D" w14:textId="77777777" w:rsidR="00034AF9" w:rsidRDefault="00000000">
            <w:pPr>
              <w:pStyle w:val="ListParagraph"/>
              <w:numPr>
                <w:ilvl w:val="0"/>
                <w:numId w:val="2"/>
              </w:numPr>
              <w:spacing w:before="40" w:after="40"/>
            </w:pPr>
            <w:r>
              <w:rPr>
                <w:color w:val="2C3E50"/>
                <w:sz w:val="20"/>
                <w:szCs w:val="20"/>
              </w:rPr>
              <w:t>Mahasiswa mampu menyelesaikan latihan kasus terstruktur secara mandiri dan mendiskusikannya dalam kelompok</w:t>
            </w:r>
          </w:p>
          <w:p w14:paraId="54285AF8" w14:textId="77777777" w:rsidR="00034AF9" w:rsidRDefault="00000000">
            <w:pPr>
              <w:pStyle w:val="ListParagraph"/>
              <w:numPr>
                <w:ilvl w:val="0"/>
                <w:numId w:val="2"/>
              </w:numPr>
              <w:spacing w:before="40" w:after="40"/>
            </w:pPr>
            <w:r>
              <w:rPr>
                <w:color w:val="2C3E50"/>
                <w:sz w:val="20"/>
                <w:szCs w:val="20"/>
              </w:rPr>
              <w:t>Mahasiswa mampu menulis refleksi klinis yang menghubungkan pengalaman nyata dengan kerangka humanistik dan akhlak</w:t>
            </w:r>
          </w:p>
          <w:p w14:paraId="2B36C12C" w14:textId="77777777" w:rsidR="00034AF9" w:rsidRDefault="00000000">
            <w:pPr>
              <w:pStyle w:val="ListParagraph"/>
              <w:numPr>
                <w:ilvl w:val="0"/>
                <w:numId w:val="2"/>
              </w:numPr>
              <w:spacing w:before="40" w:after="40"/>
            </w:pPr>
            <w:r>
              <w:rPr>
                <w:color w:val="2C3E50"/>
                <w:sz w:val="20"/>
                <w:szCs w:val="20"/>
              </w:rPr>
              <w:t>Mahasiswa mampu melakukan role-play skenario klinis yang mendemonstrasikan perbedaan antara layanan yang sekadar etis-legal versus layanan yang berakhlak</w:t>
            </w:r>
          </w:p>
          <w:p w14:paraId="6E9D9018" w14:textId="77777777" w:rsidR="00034AF9" w:rsidRDefault="00000000">
            <w:pPr>
              <w:spacing w:before="100" w:after="40"/>
            </w:pPr>
            <w:r>
              <w:rPr>
                <w:b/>
                <w:bCs/>
                <w:color w:val="1A5276"/>
              </w:rPr>
              <w:t>💡 Sikap (Afektif):</w:t>
            </w:r>
          </w:p>
          <w:p w14:paraId="2DADE421" w14:textId="77777777" w:rsidR="00034AF9" w:rsidRDefault="00000000">
            <w:pPr>
              <w:pStyle w:val="ListParagraph"/>
              <w:numPr>
                <w:ilvl w:val="0"/>
                <w:numId w:val="2"/>
              </w:numPr>
              <w:spacing w:before="40" w:after="40"/>
            </w:pPr>
            <w:r>
              <w:rPr>
                <w:color w:val="2C3E50"/>
                <w:sz w:val="20"/>
                <w:szCs w:val="20"/>
              </w:rPr>
              <w:t>Mahasiswa mengembangkan kebiasaan refleksi aktif dalam setiap pengalaman klinis</w:t>
            </w:r>
          </w:p>
          <w:p w14:paraId="03157FC3" w14:textId="77777777" w:rsidR="00034AF9" w:rsidRDefault="00000000">
            <w:pPr>
              <w:pStyle w:val="ListParagraph"/>
              <w:numPr>
                <w:ilvl w:val="0"/>
                <w:numId w:val="2"/>
              </w:numPr>
              <w:spacing w:before="40" w:after="40"/>
            </w:pPr>
            <w:r>
              <w:rPr>
                <w:color w:val="2C3E50"/>
                <w:sz w:val="20"/>
                <w:szCs w:val="20"/>
              </w:rPr>
              <w:t>Mahasiswa menunjukkan keterbukaan intelektual dan kerendahan hati dalam mendiskusikan kasus-kasus yang mengandung dilema moral</w:t>
            </w:r>
          </w:p>
          <w:p w14:paraId="6AD31109" w14:textId="77777777" w:rsidR="00034AF9" w:rsidRDefault="00000000">
            <w:pPr>
              <w:pStyle w:val="ListParagraph"/>
              <w:numPr>
                <w:ilvl w:val="0"/>
                <w:numId w:val="2"/>
              </w:numPr>
              <w:spacing w:before="40" w:after="40"/>
            </w:pPr>
            <w:r>
              <w:rPr>
                <w:color w:val="2C3E50"/>
                <w:sz w:val="20"/>
                <w:szCs w:val="20"/>
              </w:rPr>
              <w:t>Mahasiswa membangun empati yang lebih dalam melalui menghayati pengalaman pasien dari sudut pandang pasien itu sendiri</w:t>
            </w:r>
          </w:p>
        </w:tc>
      </w:tr>
    </w:tbl>
    <w:p w14:paraId="729CFAF5" w14:textId="77777777" w:rsidR="00034AF9" w:rsidRDefault="00034AF9">
      <w:pPr>
        <w:spacing w:before="120"/>
      </w:pPr>
    </w:p>
    <w:p w14:paraId="0B547D25" w14:textId="77777777" w:rsidR="00034AF9" w:rsidRDefault="00000000">
      <w:pPr>
        <w:pStyle w:val="Heading2"/>
      </w:pPr>
      <w:r>
        <w:t>A. Petunjuk Penggunaan Bab Ini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1C88FD5"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351BCE6" w14:textId="77777777" w:rsidR="00034AF9" w:rsidRDefault="00000000">
            <w:pPr>
              <w:spacing w:after="60"/>
              <w:jc w:val="center"/>
            </w:pPr>
            <w:r>
              <w:rPr>
                <w:b/>
                <w:bCs/>
                <w:color w:val="F39C12"/>
                <w:sz w:val="18"/>
                <w:szCs w:val="18"/>
              </w:rPr>
              <w:t>✦  MOTIVASI  ✦</w:t>
            </w:r>
          </w:p>
        </w:tc>
      </w:tr>
      <w:tr w:rsidR="00034AF9" w14:paraId="781DD3F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642B4C5" w14:textId="77777777" w:rsidR="00034AF9" w:rsidRDefault="00000000">
            <w:pPr>
              <w:jc w:val="center"/>
            </w:pPr>
            <w:r>
              <w:rPr>
                <w:i/>
                <w:iCs/>
                <w:color w:val="7D6608"/>
              </w:rPr>
              <w:t>"Saya dengar, saya lupa. Saya lihat, saya ingat. Saya kerjakan, saya paham." — Konfusius (551–479 SM). Inilah mengapa bab ini ada: agar pemahaman bergerak dari kepala ke tangan, dan dari tangan ke hati.</w:t>
            </w:r>
          </w:p>
        </w:tc>
      </w:tr>
    </w:tbl>
    <w:p w14:paraId="2B5981E0" w14:textId="77777777" w:rsidR="00034AF9" w:rsidRDefault="00034AF9">
      <w:pPr>
        <w:spacing w:before="80"/>
      </w:pPr>
    </w:p>
    <w:p w14:paraId="23D82B72" w14:textId="77777777" w:rsidR="00034AF9" w:rsidRDefault="00000000">
      <w:pPr>
        <w:spacing w:before="80" w:after="80" w:line="360" w:lineRule="auto"/>
        <w:jc w:val="both"/>
      </w:pPr>
      <w:r>
        <w:rPr>
          <w:color w:val="2C3E50"/>
        </w:rPr>
        <w:t>Seluruh bab sebelumnya telah menyajikan konsep, teori, prinsip, dan kerangka berpikir. Bab ini mengundang Anda untuk melakukan sesuatu yang berbeda: mengalami, merasakan, dan mengerjakan.</w:t>
      </w:r>
    </w:p>
    <w:p w14:paraId="37076950" w14:textId="77777777" w:rsidR="00034AF9" w:rsidRDefault="00000000">
      <w:pPr>
        <w:spacing w:before="80" w:after="80" w:line="360" w:lineRule="auto"/>
        <w:jc w:val="both"/>
      </w:pPr>
      <w:r>
        <w:rPr>
          <w:color w:val="2C3E50"/>
        </w:rPr>
        <w:t>Filsuf Konfusius merangkum prinsip belajar yang mendalam dalam tiga kalimat sederhana yang terasa sangat modern: "Saya dengar, saya lupa. Saya lihat, saya ingat. Saya kerjakan, saya paham." Bab ini dirancang berdasarkan prinsip ketiga — saya kerjakan, saya paham.</w:t>
      </w:r>
    </w:p>
    <w:p w14:paraId="3260050B" w14:textId="77777777" w:rsidR="00034AF9" w:rsidRDefault="00000000">
      <w:pPr>
        <w:spacing w:before="80" w:after="80" w:line="360" w:lineRule="auto"/>
        <w:jc w:val="both"/>
      </w:pPr>
      <w:r>
        <w:rPr>
          <w:color w:val="2C3E50"/>
        </w:rPr>
        <w:t>Bab ini berisi tiga jenis aktivitas pembelajaran:</w:t>
      </w:r>
    </w:p>
    <w:p w14:paraId="28AE4ED0" w14:textId="77777777" w:rsidR="00034AF9" w:rsidRDefault="00000000">
      <w:pPr>
        <w:spacing w:before="80" w:after="80" w:line="360" w:lineRule="auto"/>
        <w:jc w:val="both"/>
      </w:pPr>
      <w:r>
        <w:rPr>
          <w:b/>
          <w:bCs/>
          <w:color w:val="2C3E50"/>
        </w:rPr>
        <w:lastRenderedPageBreak/>
        <w:t>Jenis 1: Skenario Naratif Klinis</w:t>
      </w:r>
      <w:r>
        <w:rPr>
          <w:color w:val="2C3E50"/>
        </w:rPr>
        <w:t xml:space="preserve"> — Cerita klinis pendek yang menggambarkan situasi nyata di klinik dental. Setelah setiap skenario, Anda diminta menganalisis: mana yang manusiawi? Mana yang tidak? Mengapa? Kunci jawaban tersedia di Lampiran A.</w:t>
      </w:r>
    </w:p>
    <w:p w14:paraId="421256E8" w14:textId="77777777" w:rsidR="00034AF9" w:rsidRDefault="00000000">
      <w:pPr>
        <w:spacing w:before="80" w:after="80" w:line="360" w:lineRule="auto"/>
        <w:jc w:val="both"/>
      </w:pPr>
      <w:r>
        <w:rPr>
          <w:b/>
          <w:bCs/>
          <w:color w:val="2C3E50"/>
        </w:rPr>
        <w:t>Jenis 2: Studi Kasus</w:t>
      </w:r>
      <w:r>
        <w:rPr>
          <w:color w:val="2C3E50"/>
        </w:rPr>
        <w:t xml:space="preserve"> — Kasus yang lebih panjang dan kompleks dengan pertanyaan analitis bertingkat (dari faktual hingga evaluatif). Kunci jawaban di Lampiran B.</w:t>
      </w:r>
    </w:p>
    <w:p w14:paraId="549CD7D9" w14:textId="77777777" w:rsidR="00034AF9" w:rsidRDefault="00000000">
      <w:pPr>
        <w:spacing w:before="80" w:after="80" w:line="360" w:lineRule="auto"/>
        <w:jc w:val="both"/>
      </w:pPr>
      <w:r>
        <w:rPr>
          <w:b/>
          <w:bCs/>
          <w:color w:val="2C3E50"/>
        </w:rPr>
        <w:t>Jenis 3: Latihan Refleksi Pribadi</w:t>
      </w:r>
      <w:r>
        <w:rPr>
          <w:color w:val="2C3E50"/>
        </w:rPr>
        <w:t xml:space="preserve"> — Pertanyaan yang tidak memiliki "jawaban benar" — hanya refleksi jujur tentang diri Anda sendiri. Panduan refleksi di Lampiran C.</w:t>
      </w:r>
    </w:p>
    <w:p w14:paraId="20118A4F" w14:textId="77777777" w:rsidR="00034AF9" w:rsidRDefault="00000000">
      <w:pPr>
        <w:spacing w:before="80" w:after="80" w:line="360" w:lineRule="auto"/>
        <w:jc w:val="both"/>
      </w:pPr>
      <w:r>
        <w:rPr>
          <w:b/>
          <w:bCs/>
          <w:color w:val="2C3E50"/>
        </w:rPr>
        <w:t>Cara Terbaik Menggunakan Bab Ini:</w:t>
      </w:r>
      <w:r>
        <w:rPr>
          <w:color w:val="2C3E50"/>
        </w:rPr>
        <w:t xml:space="preserve"> Baca skenario atau kasus terlebih dahulu tanpa melihat kunci jawaban. Tulis respons Anda sendiri. Baru kemudian bandingkan dengan kunci jawaban. Perbedaan antara respons Anda dan kunci jawaban adalah zona pembelajaran yang paling berharga.</w:t>
      </w:r>
    </w:p>
    <w:p w14:paraId="5BF3B072" w14:textId="77777777" w:rsidR="00034AF9" w:rsidRDefault="00000000">
      <w:pPr>
        <w:spacing w:before="80" w:after="80" w:line="360" w:lineRule="auto"/>
        <w:jc w:val="both"/>
      </w:pPr>
      <w:r>
        <w:rPr>
          <w:color w:val="2C3E50"/>
        </w:rPr>
        <w:t>Untuk studi kelompok: gunakan skenario sebagai bahan diskusi sebelum membuka kunci jawaban. Perdebatan yang terjadi dalam kelompok seringkali lebih mendidik dari jawaban yang "benar" itu sendiri.</w:t>
      </w:r>
    </w:p>
    <w:p w14:paraId="2EC4E4A6" w14:textId="77777777" w:rsidR="00034AF9" w:rsidRDefault="00000000">
      <w:pPr>
        <w:pStyle w:val="Heading2"/>
      </w:pPr>
      <w:r>
        <w:t>B. Skenario Naratif — Manusiawi atau Tidak Manusiawi?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41879C0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28488F9" w14:textId="77777777" w:rsidR="00034AF9" w:rsidRDefault="00000000">
            <w:pPr>
              <w:spacing w:after="60"/>
              <w:jc w:val="center"/>
            </w:pPr>
            <w:r>
              <w:rPr>
                <w:b/>
                <w:bCs/>
                <w:color w:val="F39C12"/>
                <w:sz w:val="18"/>
                <w:szCs w:val="18"/>
              </w:rPr>
              <w:t>✦  MOTIVASI  ✦</w:t>
            </w:r>
          </w:p>
        </w:tc>
      </w:tr>
      <w:tr w:rsidR="00034AF9" w14:paraId="02BE4C56"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A79EE79" w14:textId="77777777" w:rsidR="00034AF9" w:rsidRDefault="00000000">
            <w:pPr>
              <w:jc w:val="center"/>
            </w:pPr>
            <w:r>
              <w:rPr>
                <w:i/>
                <w:iCs/>
                <w:color w:val="7D6608"/>
              </w:rPr>
              <w:t>"Empati dimulai dari imajinasi yang sadar. Bayangkan kamu adalah pasien itu. Apa yang kamu rasakan? Apa yang kamu butuhkan? Jawaban itulah yang harus memandu tindakanmu."</w:t>
            </w:r>
          </w:p>
        </w:tc>
      </w:tr>
    </w:tbl>
    <w:p w14:paraId="59833171" w14:textId="77777777" w:rsidR="00034AF9" w:rsidRDefault="00034AF9">
      <w:pPr>
        <w:spacing w:before="80"/>
      </w:pPr>
    </w:p>
    <w:p w14:paraId="190CB0B8" w14:textId="77777777" w:rsidR="00034AF9" w:rsidRDefault="00000000">
      <w:pPr>
        <w:spacing w:before="80" w:after="80" w:line="360" w:lineRule="auto"/>
        <w:jc w:val="both"/>
      </w:pPr>
      <w:r>
        <w:rPr>
          <w:color w:val="2C3E50"/>
        </w:rPr>
        <w:t>Baca setiap skenario berikut dengan penuh perhatian. Bayangkan diri Anda sebagai pasien dalam skenario tersebut. Kemudian jawab pertanyaan yang menyertai setiap skenario. Kunci jawaban lengkap dengan penjelasan tersedia di Lampiran A.</w:t>
      </w:r>
    </w:p>
    <w:p w14:paraId="16E44635" w14:textId="77777777" w:rsidR="00034AF9" w:rsidRDefault="00000000">
      <w:pPr>
        <w:spacing w:before="80" w:after="80" w:line="360" w:lineRule="auto"/>
        <w:jc w:val="both"/>
      </w:pPr>
      <w:r>
        <w:rPr>
          <w:color w:val="2C3E50"/>
        </w:rPr>
        <w:t>---</w:t>
      </w:r>
    </w:p>
    <w:p w14:paraId="4E661E0B" w14:textId="77777777" w:rsidR="00034AF9" w:rsidRDefault="00000000">
      <w:pPr>
        <w:spacing w:before="80" w:after="80" w:line="360" w:lineRule="auto"/>
        <w:jc w:val="both"/>
      </w:pPr>
      <w:r>
        <w:rPr>
          <w:b/>
          <w:bCs/>
          <w:color w:val="2C3E50"/>
        </w:rPr>
        <w:t>SKENARIO 1: "Tiga Menit yang Mengubah Segalanya"</w:t>
      </w:r>
    </w:p>
    <w:p w14:paraId="3E9B6E14" w14:textId="77777777" w:rsidR="00034AF9" w:rsidRDefault="00000000">
      <w:pPr>
        <w:spacing w:before="80" w:after="80" w:line="360" w:lineRule="auto"/>
        <w:jc w:val="both"/>
      </w:pPr>
      <w:r>
        <w:rPr>
          <w:color w:val="2C3E50"/>
        </w:rPr>
        <w:t>Pak Hartono, 58 tahun, seorang petani dari Pacitan, pertama kali datang ke klinik dental setelah menempuh perjalanan 4 jam dengan angkutan umum. Ia datang sendiri, tampak gugup, menggenggam topi usangnya berulang kali. Ketika dipanggil masuk, ia langsung duduk di kursi dental. Dokter gigi memasuki ruangan tanpa menoleh, melihat rekam medis sebentar, lalu langsung memeriksa rongga mulut Pak Hartono tanpa satu kata pun untuk menyapa atau bertanya bagaimana kondisinya. Setelah 5 menit pemeriksaan, dokter gigi berkata: "Harus cabut dua gigi, ditambal tiga. Besok bisa?" Pak Hartono mengangguk — meskipun ia sebenarnya ingin menanyakan berapa biayanya dan apakah bisa bertahap karena keuangannya terbatas. Ia tidak berani bertanya.</w:t>
      </w:r>
    </w:p>
    <w:p w14:paraId="6BDAC630" w14:textId="77777777" w:rsidR="00034AF9" w:rsidRDefault="00000000">
      <w:pPr>
        <w:spacing w:before="80" w:after="80" w:line="360" w:lineRule="auto"/>
        <w:jc w:val="both"/>
      </w:pPr>
      <w:r>
        <w:rPr>
          <w:b/>
          <w:bCs/>
          <w:color w:val="2C3E50"/>
        </w:rPr>
        <w:t>Pertanyaan:</w:t>
      </w:r>
      <w:r>
        <w:rPr>
          <w:color w:val="2C3E50"/>
        </w:rPr>
        <w:t xml:space="preserve"> 1. Identifikasi minimal 3 tindakan atau kelalaian dokter gigi yang mencerminkan pendekatan tidak manusiawi. 2. Bagaimana seharusnya dokter gigi membuka sesi pertama dengan Pak Hartono? 3. Apa yang hilang dari interaksi ini dari perspektif Person-Centered Care? 4. Dilihat </w:t>
        <w:lastRenderedPageBreak/>
        <w:t>dari hierarki norma (akhlak–moral–etika–hukum): pada level mana kekurangan dokter gigi ini paling terasa?</w:t>
      </w:r>
    </w:p>
    <w:p w14:paraId="42F1FFDF" w14:textId="77777777" w:rsidR="00034AF9" w:rsidRDefault="00000000">
      <w:pPr>
        <w:spacing w:before="80" w:after="80" w:line="360" w:lineRule="auto"/>
        <w:jc w:val="both"/>
      </w:pPr>
      <w:r>
        <w:rPr>
          <w:color w:val="2C3E50"/>
        </w:rPr>
        <w:t>---</w:t>
      </w:r>
    </w:p>
    <w:p w14:paraId="58F1DF28" w14:textId="77777777" w:rsidR="00034AF9" w:rsidRDefault="00000000">
      <w:pPr>
        <w:spacing w:before="80" w:after="80" w:line="360" w:lineRule="auto"/>
        <w:jc w:val="both"/>
      </w:pPr>
      <w:r>
        <w:rPr>
          <w:b/>
          <w:bCs/>
          <w:color w:val="2C3E50"/>
        </w:rPr>
        <w:t>SKENARIO 2: "Diagnosis yang Tidak Pernah Diucapkan"</w:t>
      </w:r>
    </w:p>
    <w:p w14:paraId="520AF6DE" w14:textId="77777777" w:rsidR="00034AF9" w:rsidRDefault="00000000">
      <w:pPr>
        <w:spacing w:before="80" w:after="80" w:line="360" w:lineRule="auto"/>
        <w:jc w:val="both"/>
      </w:pPr>
      <w:r>
        <w:rPr>
          <w:color w:val="2C3E50"/>
        </w:rPr>
        <w:t>Drg. Sari, 32 tahun, saat memeriksa seorang pasien perempuan berusia 45 tahun, menemukan lesi mukosa yang sangat mencurigakan di dasar mulut — sangat mungkin merupakan tanda awal karsinoma sel skuamosa. Drg. Sari, yang baru saja menyelesaikan PPDS, merasa tidak yakin dengan temuannya dan tidak ingin membuat pasien "panik." Ia memutuskan untuk tidak menyampaikan kecurigaannya dan hanya meresepkan obat kumur antibakteri, meminta pasien kontrol dua minggu lagi. Pasien keluar dari klinik tanpa mengetahui apa pun.</w:t>
      </w:r>
    </w:p>
    <w:p w14:paraId="09AD8DB9" w14:textId="77777777" w:rsidR="00034AF9" w:rsidRDefault="00000000">
      <w:pPr>
        <w:spacing w:before="80" w:after="80" w:line="360" w:lineRule="auto"/>
        <w:jc w:val="both"/>
      </w:pPr>
      <w:r>
        <w:rPr>
          <w:b/>
          <w:bCs/>
          <w:color w:val="2C3E50"/>
        </w:rPr>
        <w:t>Pertanyaan:</w:t>
      </w:r>
      <w:r>
        <w:rPr>
          <w:color w:val="2C3E50"/>
        </w:rPr>
        <w:t xml:space="preserve"> 1. Apa dilema yang dihadapi Drg. Sari? 2. Apakah keputusannya dapat dibenarkan secara etis? Dari perspektif prinsip mana? 3. Prinsip etika mana yang paling dilanggar oleh keputusan ini? 4. Apa yang seharusnya dilakukan Drg. Sari? Susun langkah-langkahnya menggunakan protokol SPIKES. 5. Bagaimana perspektif akhlak memandang situasi ini? Apa tuntutan akhlak terhadap Drg. Sari?</w:t>
      </w:r>
    </w:p>
    <w:p w14:paraId="6222BB56" w14:textId="77777777" w:rsidR="00034AF9" w:rsidRDefault="00000000">
      <w:pPr>
        <w:spacing w:before="80" w:after="80" w:line="360" w:lineRule="auto"/>
        <w:jc w:val="both"/>
      </w:pPr>
      <w:r>
        <w:rPr>
          <w:color w:val="2C3E50"/>
        </w:rPr>
        <w:t>---</w:t>
      </w:r>
    </w:p>
    <w:p w14:paraId="6979B6DE" w14:textId="77777777" w:rsidR="00034AF9" w:rsidRDefault="00000000">
      <w:pPr>
        <w:spacing w:before="80" w:after="80" w:line="360" w:lineRule="auto"/>
        <w:jc w:val="both"/>
      </w:pPr>
      <w:r>
        <w:rPr>
          <w:b/>
          <w:bCs/>
          <w:color w:val="2C3E50"/>
        </w:rPr>
        <w:t>SKENARIO 3: "Dua Pasien, Dua Perlakuan"</w:t>
      </w:r>
    </w:p>
    <w:p w14:paraId="7D6960AD" w14:textId="77777777" w:rsidR="00034AF9" w:rsidRDefault="00000000">
      <w:pPr>
        <w:spacing w:before="80" w:after="80" w:line="360" w:lineRule="auto"/>
        <w:jc w:val="both"/>
      </w:pPr>
      <w:r>
        <w:rPr>
          <w:color w:val="2C3E50"/>
        </w:rPr>
        <w:t>Dalam satu sore, drg. Baskoro menerima dua pasien dengan keluhan yang identik: sakit gigi molar bawah kanan yang perlu dicabut. Pasien pertama adalah direktur perusahaan yang datang dengan mobil mewah dan membayar tunai. Pasien kedua adalah ibu rumah tangga peserta BPJS yang datang membawa dua anak kecilnya. Drg. Baskoro meluangkan waktu 25 menit untuk pasien pertama: menjelaskan prosedur dengan detail, menawarkan pilihan anestesi blok yang lebih nyaman, dan bertanya tentang riwayat medis secara komprehensif. Untuk pasien kedua, ia menghabiskan waktu 8 menit: langsung suntik, cabut, selesai. Ketika pasien BPJS bertanya tentang cara merawat luka, dijawab singkat: "Jangan kumur-kumur dulu, nanti ya."</w:t>
      </w:r>
    </w:p>
    <w:p w14:paraId="4EAEBA9E" w14:textId="77777777" w:rsidR="00034AF9" w:rsidRDefault="00000000">
      <w:pPr>
        <w:spacing w:before="80" w:after="80" w:line="360" w:lineRule="auto"/>
        <w:jc w:val="both"/>
      </w:pPr>
      <w:r>
        <w:rPr>
          <w:b/>
          <w:bCs/>
          <w:color w:val="2C3E50"/>
        </w:rPr>
        <w:t>Pertanyaan:</w:t>
      </w:r>
      <w:r>
        <w:rPr>
          <w:color w:val="2C3E50"/>
        </w:rPr>
        <w:t xml:space="preserve"> 1. Gambarkan dengan tepat pelanggaran yang dilakukan drg. Baskoro dari perspektif: (a) hukum, (b) etika, (c) moral, (d) akhlak. 2. Apakah perilaku seperti ini umum terjadi? Faktor apa yang mungkin melatarbelakanginya? 3. Sistem apa yang seharusnya ada di klinik untuk mencegah terjadinya diskriminasi pelayanan seperti ini? 4. Apa yang Al-Qur'an ajarkan tentang keadilan dalam pelayanan kepada sesama manusia?</w:t>
      </w:r>
    </w:p>
    <w:p w14:paraId="203A1D49" w14:textId="77777777" w:rsidR="00034AF9" w:rsidRDefault="00000000">
      <w:pPr>
        <w:spacing w:before="80" w:after="80" w:line="360" w:lineRule="auto"/>
        <w:jc w:val="both"/>
      </w:pPr>
      <w:r>
        <w:rPr>
          <w:color w:val="2C3E50"/>
        </w:rPr>
        <w:t>---</w:t>
      </w:r>
    </w:p>
    <w:p w14:paraId="708243D9" w14:textId="77777777" w:rsidR="00034AF9" w:rsidRDefault="00000000">
      <w:pPr>
        <w:spacing w:before="80" w:after="80" w:line="360" w:lineRule="auto"/>
        <w:jc w:val="both"/>
      </w:pPr>
      <w:r>
        <w:rPr>
          <w:b/>
          <w:bCs/>
          <w:color w:val="2C3E50"/>
        </w:rPr>
        <w:t>SKENARIO 4: "Yang Tidak Terlihat di Balik Fobia"</w:t>
      </w:r>
    </w:p>
    <w:p w14:paraId="5071BCDD" w14:textId="77777777" w:rsidR="00034AF9" w:rsidRDefault="00000000">
      <w:pPr>
        <w:spacing w:before="80" w:after="80" w:line="360" w:lineRule="auto"/>
        <w:jc w:val="both"/>
      </w:pPr>
      <w:r>
        <w:rPr>
          <w:color w:val="2C3E50"/>
        </w:rPr>
        <w:t xml:space="preserve">Seorang gadis berusia 14 tahun, Aulia, datang ke klinik dental dengan ibunya. Aulia menolak duduk di kursi dental, menangis, dan berteriak "tidak mau!" Ibunya terlihat malu dan berulang kali meminta maaf kepada dokter gigi. Drg. Lestari (dokter gigi yang menangani) memiliki dua pilihan: menunda prosedur dan menghabiskan waktu 20 menit untuk membangun kepercayaan, atau melanjutkan </w:t>
        <w:lastRenderedPageBreak/>
        <w:t>dengan meyakinkan ibu untuk memegang paksa Aulia ("supaya cepat selesai"). Drg. Lestari memilih opsi kedua dengan alasan jadwal sudah penuh dan pasien berikutnya sudah menunggu.</w:t>
      </w:r>
    </w:p>
    <w:p w14:paraId="36674CD1" w14:textId="77777777" w:rsidR="00034AF9" w:rsidRDefault="00000000">
      <w:pPr>
        <w:spacing w:before="80" w:after="80" w:line="360" w:lineRule="auto"/>
        <w:jc w:val="both"/>
      </w:pPr>
      <w:r>
        <w:rPr>
          <w:b/>
          <w:bCs/>
          <w:color w:val="2C3E50"/>
        </w:rPr>
        <w:t>Pertanyaan:</w:t>
      </w:r>
      <w:r>
        <w:rPr>
          <w:color w:val="2C3E50"/>
        </w:rPr>
        <w:t xml:space="preserve"> 1. Apa yang mungkin menjadi akar dari fobia Aulia yang tidak diketahui oleh drg. Lestari? 2. Mengapa keputusan drg. Lestari bermasalah dari perspektif jangka panjang — bagi Aulia dan bagi praktik drg. Lestari? 3. Apa pendekatan alternatif yang sebaiknya digunakan berdasarkan prinsip manajemen kecemasan dental berbasis bukti? 4. Dimensi humanistik apa yang hilang dalam keputusan drg. Lestari?</w:t>
      </w:r>
    </w:p>
    <w:p w14:paraId="33FAC24C" w14:textId="77777777" w:rsidR="00034AF9" w:rsidRDefault="00000000">
      <w:pPr>
        <w:spacing w:before="80" w:after="80" w:line="360" w:lineRule="auto"/>
        <w:jc w:val="both"/>
      </w:pPr>
      <w:r>
        <w:rPr>
          <w:color w:val="2C3E50"/>
        </w:rPr>
        <w:t>---</w:t>
      </w:r>
    </w:p>
    <w:p w14:paraId="35FCA551" w14:textId="77777777" w:rsidR="00034AF9" w:rsidRDefault="00000000">
      <w:pPr>
        <w:spacing w:before="80" w:after="80" w:line="360" w:lineRule="auto"/>
        <w:jc w:val="both"/>
      </w:pPr>
      <w:r>
        <w:rPr>
          <w:b/>
          <w:bCs/>
          <w:color w:val="2C3E50"/>
        </w:rPr>
        <w:t>SKENARIO 5: "Rekomendasi yang Menguntungkan"</w:t>
      </w:r>
    </w:p>
    <w:p w14:paraId="385EE7BF" w14:textId="77777777" w:rsidR="00034AF9" w:rsidRDefault="00000000">
      <w:pPr>
        <w:spacing w:before="80" w:after="80" w:line="360" w:lineRule="auto"/>
        <w:jc w:val="both"/>
      </w:pPr>
      <w:r>
        <w:rPr>
          <w:color w:val="2C3E50"/>
        </w:rPr>
        <w:t>Drg. Handoyo menemukan karies kecil (Kelas I) pada gigi molar kedua pasien — sebuah lesi yang berdasarkan evidence-based dentistry masih bisa dikelola dengan pendekatan minimal invasif (remineralisasi + fluoride topikal + modifikasi diet) tanpa preparasi kavitas. Namun drg. Handoyo merekomendasikan penumpatan komposit sekarang juga. Pasien setuju tanpa banyak pertanyaan. Drg. Handoyo membenarkan keputusannya pada dirinya sendiri: "Nanti juga akan perlu ditambal, lebih baik sekarang sebelum makin besar."</w:t>
      </w:r>
    </w:p>
    <w:p w14:paraId="2BED63A1" w14:textId="77777777" w:rsidR="00034AF9" w:rsidRDefault="00000000">
      <w:pPr>
        <w:spacing w:before="80" w:after="80" w:line="360" w:lineRule="auto"/>
        <w:jc w:val="both"/>
      </w:pPr>
      <w:r>
        <w:rPr>
          <w:b/>
          <w:bCs/>
          <w:color w:val="2C3E50"/>
        </w:rPr>
        <w:t>Pertanyaan:</w:t>
      </w:r>
      <w:r>
        <w:rPr>
          <w:color w:val="2C3E50"/>
        </w:rPr>
        <w:t xml:space="preserve"> 1. Apakah tindakan drg. Handoyo bisa dikategorikan sebagai overtreatment? Berdasarkan apa? 2. Prinsip bioetika mana yang berpotensi dilanggar? 3. Apa motif yang mungkin mendorong keputusan ini? Bagaimana membedakan antara clinical judgment yang legitimate dan overtreatment yang didorong finansial? 4. Bagaimana akhlak mengevaluasi situasi ini — khususnya terkait amanah dan kejujuran?</w:t>
      </w:r>
    </w:p>
    <w:p w14:paraId="4D13D7C7" w14:textId="77777777" w:rsidR="00034AF9" w:rsidRDefault="00000000">
      <w:pPr>
        <w:pStyle w:val="Heading2"/>
      </w:pPr>
      <w:r>
        <w:t>C. Studi Kasus Klinis Komprehensif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6188FF1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D49C14A" w14:textId="77777777" w:rsidR="00034AF9" w:rsidRDefault="00000000">
            <w:pPr>
              <w:spacing w:after="60"/>
              <w:jc w:val="center"/>
            </w:pPr>
            <w:r>
              <w:rPr>
                <w:b/>
                <w:bCs/>
                <w:color w:val="F39C12"/>
                <w:sz w:val="18"/>
                <w:szCs w:val="18"/>
              </w:rPr>
              <w:t>✦  MOTIVASI  ✦</w:t>
            </w:r>
          </w:p>
        </w:tc>
      </w:tr>
      <w:tr w:rsidR="00034AF9" w14:paraId="73F63F72"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5FAFBD19" w14:textId="77777777" w:rsidR="00034AF9" w:rsidRDefault="00000000">
            <w:pPr>
              <w:jc w:val="center"/>
            </w:pPr>
            <w:r>
              <w:rPr>
                <w:i/>
                <w:iCs/>
                <w:color w:val="7D6608"/>
              </w:rPr>
              <w:t>"Kasus klinis yang baik bukan yang mudah diselesaikan — ia yang memaksamu berpikir lebih dalam dari yang pernah kamu pikirkan sebelumnya."</w:t>
            </w:r>
          </w:p>
        </w:tc>
      </w:tr>
    </w:tbl>
    <w:p w14:paraId="48ECF0AC" w14:textId="77777777" w:rsidR="00034AF9" w:rsidRDefault="00034AF9">
      <w:pPr>
        <w:spacing w:before="80"/>
      </w:pPr>
    </w:p>
    <w:p w14:paraId="44D9E4DB" w14:textId="77777777" w:rsidR="00034AF9" w:rsidRDefault="00000000">
      <w:pPr>
        <w:spacing w:before="80" w:after="80" w:line="360" w:lineRule="auto"/>
        <w:jc w:val="both"/>
      </w:pPr>
      <w:r>
        <w:rPr>
          <w:color w:val="2C3E50"/>
        </w:rPr>
        <w:t>Studi kasus berikut dirancang lebih kompleks dari skenario singkat di atas. Setiap kasus memiliki dimensi berlapis yang memerlukan analisis dari berbagai perspektif. Kerjakan secara individual, lalu diskusikan dalam kelompok. Kunci jawaban dengan pembahasan lengkap tersedia di Lampiran B.</w:t>
      </w:r>
    </w:p>
    <w:p w14:paraId="762D6E63" w14:textId="77777777" w:rsidR="00034AF9" w:rsidRDefault="00000000">
      <w:pPr>
        <w:spacing w:before="80" w:after="80" w:line="360" w:lineRule="auto"/>
        <w:jc w:val="both"/>
      </w:pPr>
      <w:r>
        <w:rPr>
          <w:color w:val="2C3E50"/>
        </w:rPr>
        <w:t>---</w:t>
      </w:r>
    </w:p>
    <w:p w14:paraId="47F0BB15" w14:textId="77777777" w:rsidR="00034AF9" w:rsidRDefault="00000000">
      <w:pPr>
        <w:spacing w:before="80" w:after="80" w:line="360" w:lineRule="auto"/>
        <w:jc w:val="both"/>
      </w:pPr>
      <w:r>
        <w:rPr>
          <w:b/>
          <w:bCs/>
          <w:color w:val="2C3E50"/>
        </w:rPr>
        <w:t>KASUS KOMPREHENSIF 1: "Rahasia yang Membebani"</w:t>
      </w:r>
    </w:p>
    <w:p w14:paraId="7945FCDA" w14:textId="77777777" w:rsidR="00034AF9" w:rsidRDefault="00000000">
      <w:pPr>
        <w:spacing w:before="80" w:after="80" w:line="360" w:lineRule="auto"/>
        <w:jc w:val="both"/>
      </w:pPr>
      <w:r>
        <w:rPr>
          <w:b/>
          <w:bCs/>
          <w:color w:val="2C3E50"/>
        </w:rPr>
        <w:t>Latar belakang:</w:t>
      </w:r>
      <w:r>
        <w:rPr>
          <w:color w:val="2C3E50"/>
        </w:rPr>
        <w:t xml:space="preserve"> Drg. Putri menerima pasien baru, Bapak Rudi (47 tahun), seorang pengusaha sukses. Dalam anamnesis, Pak Rudi mengungkapkan bahwa ia merokok 2 bungkus per hari, mengonsumsi alkohol secara teratur, dan "sangat stres belakangan ini." Pemeriksaan klinis menunjukkan periodontitis yang parah, lesi putih di mukosa bukal kiri yang tidak bisa dikerok </w:t>
        <w:lastRenderedPageBreak/>
        <w:t>(leukoplakia suspek), dan beberapa gigi yang goyang Grade 2. Drg. Putri menjelaskan temuan-temuan ini dan merekomendasikan rujukan ke spesialis bedah mulut untuk biopsi lesi putih tersebut, serta scaling dan root planing intensif untuk periodontitis.</w:t>
      </w:r>
    </w:p>
    <w:p w14:paraId="0D022A70" w14:textId="77777777" w:rsidR="00034AF9" w:rsidRDefault="00000000">
      <w:pPr>
        <w:spacing w:before="80" w:after="80" w:line="360" w:lineRule="auto"/>
        <w:jc w:val="both"/>
      </w:pPr>
      <w:r>
        <w:rPr>
          <w:color w:val="2C3E50"/>
        </w:rPr>
        <w:t>Pak Rudi tampak sangat terkejut dan cemas. Ia kemudian berbisik kepada drg. Putri: "Dok, tolong jangan tuliskan semuanya di rekam medis ya. Istri saya tidak tahu kalau saya merokok dan minum. Kalau ketahuan bisa masalah di rumah. Dan saya sedang dalam proses klaim asuransi jiwa — kalau ada yang tidak beres di rekam medis, klaim bisa ditolak."</w:t>
      </w:r>
    </w:p>
    <w:p w14:paraId="2722CC40" w14:textId="77777777" w:rsidR="00034AF9" w:rsidRDefault="00000000">
      <w:pPr>
        <w:spacing w:before="80" w:after="80" w:line="360" w:lineRule="auto"/>
        <w:jc w:val="both"/>
      </w:pPr>
      <w:r>
        <w:rPr>
          <w:b/>
          <w:bCs/>
          <w:color w:val="2C3E50"/>
        </w:rPr>
        <w:t>Rangkaian pertanyaan:</w:t>
      </w:r>
    </w:p>
    <w:p w14:paraId="7D028A9D" w14:textId="77777777" w:rsidR="00034AF9" w:rsidRDefault="00000000">
      <w:pPr>
        <w:spacing w:before="80" w:after="80" w:line="360" w:lineRule="auto"/>
        <w:jc w:val="both"/>
      </w:pPr>
      <w:r>
        <w:rPr>
          <w:color w:val="2C3E50"/>
        </w:rPr>
        <w:t>BAGIAN A — Analisis Klinis: 1. Jelaskan signifikansi klinis dari setiap temuan (periodontitis parah, leukoplakia, gigi goyang Grade 2) dan urgensi penanganannya. 2. Mengapa rujukan ke spesialis bedah mulut adalah langkah yang tepat?</w:t>
      </w:r>
    </w:p>
    <w:p w14:paraId="658CA14B" w14:textId="77777777" w:rsidR="00034AF9" w:rsidRDefault="00000000">
      <w:pPr>
        <w:spacing w:before="80" w:after="80" w:line="360" w:lineRule="auto"/>
        <w:jc w:val="both"/>
      </w:pPr>
      <w:r>
        <w:rPr>
          <w:color w:val="2C3E50"/>
        </w:rPr>
        <w:t>BAGIAN B — Analisis Etis: 3. Identifikasi dan jelaskan konflik antara prinsip-prinsip bioetika yang terlibat dalam permintaan Pak Rudi. 4. Apakah drg. Putri memiliki kewajiban hukum untuk mencatat semua temuan klinis secara lengkap? Dasar hukumnya apa? 5. Apakah ada situasi di mana dokter gigi dibenarkan untuk tidak mencatat informasi medis yang relevan dalam rekam medis?</w:t>
      </w:r>
    </w:p>
    <w:p w14:paraId="5F14A89D" w14:textId="77777777" w:rsidR="00034AF9" w:rsidRDefault="00000000">
      <w:pPr>
        <w:spacing w:before="80" w:after="80" w:line="360" w:lineRule="auto"/>
        <w:jc w:val="both"/>
      </w:pPr>
      <w:r>
        <w:rPr>
          <w:color w:val="2C3E50"/>
        </w:rPr>
        <w:t>BAGIAN C — Analisis Akhlak: 6. Bagaimana akhlak Islam memandang permintaan Pak Rudi? Apakah ada argumen yang bisa membenarkan mengikuti permintaannya? 7. Konsep "amanah" dalam Islam mensyaratkan apa dalam situasi ini — amanah kepada pasien, amanah kepada institusi asuransi, amanah kepada calon ahli waris Pak Rudi? 8. Bagaimana drg. Putri seharusnya merespons Pak Rudi dengan cara yang berakhlak sekaligus tetap empatik?</w:t>
      </w:r>
    </w:p>
    <w:p w14:paraId="36957E3B" w14:textId="77777777" w:rsidR="00034AF9" w:rsidRDefault="00000000">
      <w:pPr>
        <w:spacing w:before="80" w:after="80" w:line="360" w:lineRule="auto"/>
        <w:jc w:val="both"/>
      </w:pPr>
      <w:r>
        <w:rPr>
          <w:color w:val="2C3E50"/>
        </w:rPr>
        <w:t>BAGIAN D — Sintesis dan Keputusan: 9. Apa keputusan final yang harus diambil drg. Putri, dan bagaimana cara menyampaikannya kepada Pak Rudi? 10. Apa pelajaran akhlak terdalam dari kasus ini?</w:t>
      </w:r>
    </w:p>
    <w:p w14:paraId="20186631" w14:textId="77777777" w:rsidR="00034AF9" w:rsidRDefault="00000000">
      <w:pPr>
        <w:spacing w:before="80" w:after="80" w:line="360" w:lineRule="auto"/>
        <w:jc w:val="both"/>
      </w:pPr>
      <w:r>
        <w:rPr>
          <w:color w:val="2C3E50"/>
        </w:rPr>
        <w:t>---</w:t>
      </w:r>
    </w:p>
    <w:p w14:paraId="63152796" w14:textId="77777777" w:rsidR="00034AF9" w:rsidRDefault="00000000">
      <w:pPr>
        <w:spacing w:before="80" w:after="80" w:line="360" w:lineRule="auto"/>
        <w:jc w:val="both"/>
      </w:pPr>
      <w:r>
        <w:rPr>
          <w:b/>
          <w:bCs/>
          <w:color w:val="2C3E50"/>
        </w:rPr>
        <w:t>KASUS KOMPREHENSIF 2: "Ketika Teknologi Bicara Berbeda"</w:t>
      </w:r>
    </w:p>
    <w:p w14:paraId="3D9C91C4" w14:textId="77777777" w:rsidR="00034AF9" w:rsidRDefault="00000000">
      <w:pPr>
        <w:spacing w:before="80" w:after="80" w:line="360" w:lineRule="auto"/>
        <w:jc w:val="both"/>
      </w:pPr>
      <w:r>
        <w:rPr>
          <w:b/>
          <w:bCs/>
          <w:color w:val="2C3E50"/>
        </w:rPr>
        <w:t>Latar belakang:</w:t>
      </w:r>
      <w:r>
        <w:rPr>
          <w:color w:val="2C3E50"/>
        </w:rPr>
        <w:t xml:space="preserve"> Klinik dental milik drg. Wahyu baru saja membeli sistem diagnosis AI yang dapat mendeteksi karies dari radiograf digital. Dalam satu hari, sistem AI mendeteksi 8 lesi karies pada pasien yang berbeda yang sebelumnya tidak terdeteksi oleh drg. Wahyu. Namun drg. Wahyu ragu — beberapa lesi yang ditandai AI terlihat sangat kecil dan kemungkinan masih dalam tahap awal yang bisa diremineralisasi. Pasien yang bersangkutan, Bu Maya (35 tahun), datang untuk kontrol rutin dan mengharapkan "tidak ada masalah."</w:t>
      </w:r>
    </w:p>
    <w:p w14:paraId="3A90D1BD" w14:textId="77777777" w:rsidR="00034AF9" w:rsidRDefault="00000000">
      <w:pPr>
        <w:spacing w:before="80" w:after="80" w:line="360" w:lineRule="auto"/>
        <w:jc w:val="both"/>
      </w:pPr>
      <w:r>
        <w:rPr>
          <w:color w:val="2C3E50"/>
        </w:rPr>
        <w:t>Sistem AI menandai 3 lesi pada gigi Bu Maya. Drg. Wahyu mengevaluasi ulang dan menilai bahwa 2 dari 3 lesi tersebut masih bisa diobservasi. Namun staf front-office telah "kebiasaan" memberi tahu pasien bahwa "komputer sudah mendeteksi masalah" — tanpa menunggu evaluasi dokter terlebih dahulu.</w:t>
      </w:r>
    </w:p>
    <w:p w14:paraId="60CB08B7" w14:textId="77777777" w:rsidR="00034AF9" w:rsidRDefault="00000000">
      <w:pPr>
        <w:spacing w:before="80" w:after="80" w:line="360" w:lineRule="auto"/>
        <w:jc w:val="both"/>
      </w:pPr>
      <w:r>
        <w:rPr>
          <w:b/>
          <w:bCs/>
          <w:color w:val="2C3E50"/>
        </w:rPr>
        <w:lastRenderedPageBreak/>
        <w:t>Pertanyaan:</w:t>
      </w:r>
      <w:r>
        <w:rPr>
          <w:color w:val="2C3E50"/>
        </w:rPr>
        <w:t xml:space="preserve"> 1. Apa masalah epistemologis yang ditimbulkan oleh penggunaan AI diagnostic dalam konteks ini? 2. Siapakah yang bertanggung jawab secara etis dan hukum atas keputusan klinis: AI, drg. Wahyu, atau staf front-office? 3. Bagaimana drg. Wahyu seharusnya mengkomunikasikan temuan AI kepada Bu Maya dengan cara yang menghormati otonominya sekaligus tidak mengabaikan clinical judgment-nya? 4. Apa yang perlu diubah dalam sistem komunikasi klinik drg. Wahyu? 5. Dalam perspektif akhlak: apakah memanfaatkan "kewibawaan AI" untuk meningkatkan pendapatan dari prosedur yang mungkin tidak perlu termasuk kategori pengkhianatan amanah?</w:t>
      </w:r>
    </w:p>
    <w:p w14:paraId="681A3224" w14:textId="77777777" w:rsidR="00034AF9" w:rsidRDefault="00000000">
      <w:pPr>
        <w:spacing w:before="80" w:after="80" w:line="360" w:lineRule="auto"/>
        <w:jc w:val="both"/>
      </w:pPr>
      <w:r>
        <w:rPr>
          <w:color w:val="2C3E50"/>
        </w:rPr>
        <w:t>---</w:t>
      </w:r>
    </w:p>
    <w:p w14:paraId="50026ADD" w14:textId="77777777" w:rsidR="00034AF9" w:rsidRDefault="00000000">
      <w:pPr>
        <w:spacing w:before="80" w:after="80" w:line="360" w:lineRule="auto"/>
        <w:jc w:val="both"/>
      </w:pPr>
      <w:r>
        <w:rPr>
          <w:b/>
          <w:bCs/>
          <w:color w:val="2C3E50"/>
        </w:rPr>
        <w:t>KASUS KOMPREHENSIF 3: "Batas yang Kabur"</w:t>
      </w:r>
    </w:p>
    <w:p w14:paraId="07CA8DAF" w14:textId="77777777" w:rsidR="00034AF9" w:rsidRDefault="00000000">
      <w:pPr>
        <w:spacing w:before="80" w:after="80" w:line="360" w:lineRule="auto"/>
        <w:jc w:val="both"/>
      </w:pPr>
      <w:r>
        <w:rPr>
          <w:b/>
          <w:bCs/>
          <w:color w:val="2C3E50"/>
        </w:rPr>
        <w:t>Latar belakang:</w:t>
      </w:r>
      <w:r>
        <w:rPr>
          <w:color w:val="2C3E50"/>
        </w:rPr>
        <w:t xml:space="preserve"> Drg. Nisa (28 tahun, baru 2 tahun praktik) memiliki pasien setia, Ibu Dewi (52 tahun), yang telah merawat giginya di tempat drg. Nisa selama dua tahun. Selama dua tahun itu, hubungan mereka berkembang menjadi sangat akrab — Ibu Dewi sering membawa oleh-oleh dari kota lain, dan mereka saling follow di Instagram.</w:t>
      </w:r>
    </w:p>
    <w:p w14:paraId="00AA2D8C" w14:textId="77777777" w:rsidR="00034AF9" w:rsidRDefault="00000000">
      <w:pPr>
        <w:spacing w:before="80" w:after="80" w:line="360" w:lineRule="auto"/>
        <w:jc w:val="both"/>
      </w:pPr>
      <w:r>
        <w:rPr>
          <w:color w:val="2C3E50"/>
        </w:rPr>
        <w:t>Suatu hari, Ibu Dewi datang bukan untuk perawatan gigi — ia datang untuk "minta tolong" membuatkan surat keterangan medis yang menyatakan bahwa ia memiliki kondisi medis tertentu (yang tidak dimilikinya) untuk keperluan pengajuan cuti panjang di kantornya.</w:t>
      </w:r>
    </w:p>
    <w:p w14:paraId="1BA20577" w14:textId="77777777" w:rsidR="00034AF9" w:rsidRDefault="00000000">
      <w:pPr>
        <w:spacing w:before="80" w:after="80" w:line="360" w:lineRule="auto"/>
        <w:jc w:val="both"/>
      </w:pPr>
      <w:r>
        <w:rPr>
          <w:b/>
          <w:bCs/>
          <w:color w:val="2C3E50"/>
        </w:rPr>
        <w:t>Pertanyaan:</w:t>
      </w:r>
      <w:r>
        <w:rPr>
          <w:color w:val="2C3E50"/>
        </w:rPr>
        <w:t xml:space="preserve"> 1. Apa yang terjadi dengan batas profesional (professional boundaries) dalam hubungan drg. Nisa dan Ibu Dewi? 2. Apakah "keakraban" yang berkembang membenarkan pemenuhan permintaan Ibu Dewi? Mengapa ya atau tidak? 3. Dari perspektif hukum Indonesia, apa konsekuensi jika drg. Nisa memenuhi permintaan tersebut? 4. Bagaimana drg. Nisa seharusnya merespons dengan cara yang mempertahankan hubungan baik sekaligus menegakkan integritas? 5. Apa pelajaran tentang professional boundaries yang dapat diambil dari kasus ini? 6. Dari perspektif akhlak: apakah "menjaga perasaan teman" bisa menjadi justifikasi untuk melakukan sesuatu yang tidak jujur?</w:t>
      </w:r>
    </w:p>
    <w:p w14:paraId="31B86326" w14:textId="77777777" w:rsidR="00034AF9" w:rsidRDefault="00000000">
      <w:pPr>
        <w:pStyle w:val="Heading2"/>
      </w:pPr>
      <w:r>
        <w:t>D. Latihan Refleksi Pribadi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3939F75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09C081A3" w14:textId="77777777" w:rsidR="00034AF9" w:rsidRDefault="00000000">
            <w:pPr>
              <w:spacing w:after="60"/>
              <w:jc w:val="center"/>
            </w:pPr>
            <w:r>
              <w:rPr>
                <w:b/>
                <w:bCs/>
                <w:color w:val="F39C12"/>
                <w:sz w:val="18"/>
                <w:szCs w:val="18"/>
              </w:rPr>
              <w:t>✦  MOTIVASI  ✦</w:t>
            </w:r>
          </w:p>
        </w:tc>
      </w:tr>
      <w:tr w:rsidR="00034AF9" w14:paraId="6A79760C"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7FD35BE6" w14:textId="77777777" w:rsidR="00034AF9" w:rsidRDefault="00000000">
            <w:pPr>
              <w:jc w:val="center"/>
            </w:pPr>
            <w:r>
              <w:rPr>
                <w:i/>
                <w:iCs/>
                <w:color w:val="7D6608"/>
              </w:rPr>
              <w:t>"Refleksi yang jujur tidak nyaman. Tetapi ketidaknyamanan itulah yang menandakan bahwa kamu sedang tumbuh. Dokter gigi yang berhenti merasa tidak nyaman dengan dirinya sendiri mungkin sudah berhenti berkembang."</w:t>
            </w:r>
          </w:p>
        </w:tc>
      </w:tr>
    </w:tbl>
    <w:p w14:paraId="50B28EFD" w14:textId="77777777" w:rsidR="00034AF9" w:rsidRDefault="00034AF9">
      <w:pPr>
        <w:spacing w:before="80"/>
      </w:pPr>
    </w:p>
    <w:p w14:paraId="6D245793" w14:textId="77777777" w:rsidR="00034AF9" w:rsidRDefault="00000000">
      <w:pPr>
        <w:spacing w:before="80" w:after="80" w:line="360" w:lineRule="auto"/>
        <w:jc w:val="both"/>
      </w:pPr>
      <w:r>
        <w:rPr>
          <w:color w:val="2C3E50"/>
        </w:rPr>
        <w:t>Latihan refleksi ini berbeda dari soal ujian. Tidak ada jawaban "benar" atau "salah." Yang ada adalah refleksi yang jujur atau refleksi yang dangkal — dan hanya Anda yang bisa menilai mana yang mana.</w:t>
      </w:r>
    </w:p>
    <w:p w14:paraId="2640902D" w14:textId="77777777" w:rsidR="00034AF9" w:rsidRDefault="00000000">
      <w:pPr>
        <w:spacing w:before="80" w:after="80" w:line="360" w:lineRule="auto"/>
        <w:jc w:val="both"/>
      </w:pPr>
      <w:r>
        <w:rPr>
          <w:color w:val="2C3E50"/>
        </w:rPr>
        <w:t>Tulis refleksi Anda dalam jurnal pribadi atau portofolio klinis. Tidak perlu diserahkan kepada siapapun kecuali Anda mau. Panduan refleksi tersedia di Lampiran C untuk membantu Anda menggali lebih dalam.</w:t>
      </w:r>
    </w:p>
    <w:p w14:paraId="15E7C5DF" w14:textId="77777777" w:rsidR="00034AF9" w:rsidRDefault="00000000">
      <w:pPr>
        <w:spacing w:before="80" w:after="80" w:line="360" w:lineRule="auto"/>
        <w:jc w:val="both"/>
      </w:pPr>
      <w:r>
        <w:rPr>
          <w:color w:val="2C3E50"/>
        </w:rPr>
        <w:lastRenderedPageBreak/>
        <w:t>---</w:t>
      </w:r>
    </w:p>
    <w:p w14:paraId="779EC656" w14:textId="77777777" w:rsidR="00034AF9" w:rsidRDefault="00000000">
      <w:pPr>
        <w:spacing w:before="80" w:after="80" w:line="360" w:lineRule="auto"/>
        <w:jc w:val="both"/>
      </w:pPr>
      <w:r>
        <w:rPr>
          <w:b/>
          <w:bCs/>
          <w:color w:val="2C3E50"/>
        </w:rPr>
        <w:t>REFLEKSI 1: Sumpah Pertama</w:t>
      </w:r>
    </w:p>
    <w:p w14:paraId="212BD8A4" w14:textId="77777777" w:rsidR="00034AF9" w:rsidRDefault="00000000">
      <w:pPr>
        <w:spacing w:before="80" w:after="80" w:line="360" w:lineRule="auto"/>
        <w:jc w:val="both"/>
      </w:pPr>
      <w:r>
        <w:rPr>
          <w:color w:val="2C3E50"/>
        </w:rPr>
        <w:t>Pikirkan kembali momen ketika Anda diambil sumpah sebagai dokter gigi (atau bayangkan momen itu jika Anda masih mahasiswa). Tuliskan: - Apa yang Anda rasakan saat itu? - Komitmen apa yang paling terasa bermakna dari sumpah tersebut? - Jika Anda sudah berpraktik: seberapa sering Anda mengingat kembali sumpah itu dalam keseharian praktik? - Satu tindakan konkret apa yang ingin Anda lakukan untuk membuat sumpah itu lebih "hidup" dalam praktik Anda?</w:t>
      </w:r>
    </w:p>
    <w:p w14:paraId="2A22C7BF" w14:textId="77777777" w:rsidR="00034AF9" w:rsidRDefault="00000000">
      <w:pPr>
        <w:spacing w:before="80" w:after="80" w:line="360" w:lineRule="auto"/>
        <w:jc w:val="both"/>
      </w:pPr>
      <w:r>
        <w:rPr>
          <w:color w:val="2C3E50"/>
        </w:rPr>
        <w:t>---</w:t>
      </w:r>
    </w:p>
    <w:p w14:paraId="1355BEC2" w14:textId="77777777" w:rsidR="00034AF9" w:rsidRDefault="00000000">
      <w:pPr>
        <w:spacing w:before="80" w:after="80" w:line="360" w:lineRule="auto"/>
        <w:jc w:val="both"/>
      </w:pPr>
      <w:r>
        <w:rPr>
          <w:b/>
          <w:bCs/>
          <w:color w:val="2C3E50"/>
        </w:rPr>
        <w:t>REFLEKSI 2: Pasien yang Paling Sulit Anda Lupakan</w:t>
      </w:r>
    </w:p>
    <w:p w14:paraId="5B83E02E" w14:textId="77777777" w:rsidR="00034AF9" w:rsidRDefault="00000000">
      <w:pPr>
        <w:spacing w:before="80" w:after="80" w:line="360" w:lineRule="auto"/>
        <w:jc w:val="both"/>
      </w:pPr>
      <w:r>
        <w:rPr>
          <w:color w:val="2C3E50"/>
        </w:rPr>
        <w:t>Pikirkan satu pasien yang paling sulit Anda lupakan — entah karena pengalaman yang menyenangkan atau yang menyakitkan. Ceritakan secara singkat: - Siapa pasien itu (tanpa menyebut identitas)? - Mengapa Anda tidak bisa melupakannya? - Apa yang Anda pelajari dari pasien itu tentang apa artinya menjadi dokter gigi? - Jika Anda bisa kembali ke momen itu, apa yang akan Anda lakukan berbeda?</w:t>
      </w:r>
    </w:p>
    <w:p w14:paraId="6D3C3E64" w14:textId="77777777" w:rsidR="00034AF9" w:rsidRDefault="00000000">
      <w:pPr>
        <w:spacing w:before="80" w:after="80" w:line="360" w:lineRule="auto"/>
        <w:jc w:val="both"/>
      </w:pPr>
      <w:r>
        <w:rPr>
          <w:color w:val="2C3E50"/>
        </w:rPr>
        <w:t>---</w:t>
      </w:r>
    </w:p>
    <w:p w14:paraId="3B3281EE" w14:textId="77777777" w:rsidR="00034AF9" w:rsidRDefault="00000000">
      <w:pPr>
        <w:spacing w:before="80" w:after="80" w:line="360" w:lineRule="auto"/>
        <w:jc w:val="both"/>
      </w:pPr>
      <w:r>
        <w:rPr>
          <w:b/>
          <w:bCs/>
          <w:color w:val="2C3E50"/>
        </w:rPr>
        <w:t>REFLEKSI 3: Dua Standar yang Jujur</w:t>
      </w:r>
    </w:p>
    <w:p w14:paraId="1BAF6E31" w14:textId="77777777" w:rsidR="00034AF9" w:rsidRDefault="00000000">
      <w:pPr>
        <w:spacing w:before="80" w:after="80" w:line="360" w:lineRule="auto"/>
        <w:jc w:val="both"/>
      </w:pPr>
      <w:r>
        <w:rPr>
          <w:color w:val="2C3E50"/>
        </w:rPr>
        <w:t>Jawab pertanyaan-pertanyaan ini dengan jujur (tidak ada yang menilai): - Apakah pernah ada momen ketika Anda memperlakukan satu pasien dengan lebih sabar atau lebih teliti dari pasien lain? Apa yang membedakan? - Apakah ada kategori pasien tertentu yang membuat Anda "kurang" hadir secara emosional? Mengapa? - Bagaimana reaksi Anda ketika pasien mempertanyakan atau menolak rekomendasi Anda? Apakah Anda menghormati otonomi mereka atau justru merasa terganggu? - Satu hal yang ingin Anda ubah dalam cara Anda memperlakukan pasien yang "sulit"?</w:t>
      </w:r>
    </w:p>
    <w:p w14:paraId="34230267" w14:textId="77777777" w:rsidR="00034AF9" w:rsidRDefault="00000000">
      <w:pPr>
        <w:spacing w:before="80" w:after="80" w:line="360" w:lineRule="auto"/>
        <w:jc w:val="both"/>
      </w:pPr>
      <w:r>
        <w:rPr>
          <w:color w:val="2C3E50"/>
        </w:rPr>
        <w:t>---</w:t>
      </w:r>
    </w:p>
    <w:p w14:paraId="3E1FF086" w14:textId="77777777" w:rsidR="00034AF9" w:rsidRDefault="00000000">
      <w:pPr>
        <w:spacing w:before="80" w:after="80" w:line="360" w:lineRule="auto"/>
        <w:jc w:val="both"/>
      </w:pPr>
      <w:r>
        <w:rPr>
          <w:b/>
          <w:bCs/>
          <w:color w:val="2C3E50"/>
        </w:rPr>
        <w:t>REFLEKSI 4: Niat di Balik Tindakan</w:t>
      </w:r>
    </w:p>
    <w:p w14:paraId="6A5B2CFA" w14:textId="77777777" w:rsidR="00034AF9" w:rsidRDefault="00000000">
      <w:pPr>
        <w:spacing w:before="80" w:after="80" w:line="360" w:lineRule="auto"/>
        <w:jc w:val="both"/>
      </w:pPr>
      <w:r>
        <w:rPr>
          <w:color w:val="2C3E50"/>
        </w:rPr>
        <w:t>Pertanyaan ini adalah inti dari BAB 8. Jawab dengan sangat jujur: - Ketika Anda memberikan perawatan yang sangat baik kepada pasien — apa yang paling mendasari motivasi Anda? (Pilih yang paling jujur, bukan yang paling "benar"): Takut tuntutan hukum? Ingin reputasi baik? Genuinely peduli dengan pasien? Tanggung jawab kepada Tuhan? Atau kombinasi dari beberapa motivasi tersebut? - Menurut Anda, seberapa besar perbedaan kualitas perawatan antara dokter gigi yang termotivasi oleh ketakutan versus dokter gigi yang termotivasi oleh kepedulian dan akhlak? - Apa satu langkah kecil yang bisa Anda ambil hari ini untuk menggeser motivasi Anda dari "takut sanksi" menuju "tanggung jawab kepada Tuhan dan kepedulian kepada pasien"?</w:t>
      </w:r>
    </w:p>
    <w:p w14:paraId="46D96D07" w14:textId="77777777" w:rsidR="00034AF9" w:rsidRDefault="00000000">
      <w:pPr>
        <w:spacing w:before="80" w:after="80" w:line="360" w:lineRule="auto"/>
        <w:jc w:val="both"/>
      </w:pPr>
      <w:r>
        <w:rPr>
          <w:color w:val="2C3E50"/>
        </w:rPr>
        <w:t>---</w:t>
      </w:r>
    </w:p>
    <w:p w14:paraId="1E388933" w14:textId="77777777" w:rsidR="00034AF9" w:rsidRDefault="00000000">
      <w:pPr>
        <w:spacing w:before="80" w:after="80" w:line="360" w:lineRule="auto"/>
        <w:jc w:val="both"/>
      </w:pPr>
      <w:r>
        <w:rPr>
          <w:b/>
          <w:bCs/>
          <w:color w:val="2C3E50"/>
        </w:rPr>
        <w:t>REFLEKSI 5: Surat untuk Pasien</w:t>
      </w:r>
    </w:p>
    <w:p w14:paraId="79F43354" w14:textId="77777777" w:rsidR="00034AF9" w:rsidRDefault="00000000">
      <w:pPr>
        <w:spacing w:before="80" w:after="80" w:line="360" w:lineRule="auto"/>
        <w:jc w:val="both"/>
      </w:pPr>
      <w:r>
        <w:rPr>
          <w:color w:val="2C3E50"/>
        </w:rPr>
        <w:lastRenderedPageBreak/>
        <w:t>Tuliskan sebuah surat singkat (100-200 kata) kepada seorang pasien imajiner — seorang pasien yang sangat takut ke dokter gigi namun perlu perawatan segera. Dalam surat ini, jelaskan dalam kata-kata Anda sendiri: mengapa mereka bisa mempercayai Anda? Apa yang Anda janjikan kepada mereka? Apa yang tidak Anda janjikan?</w:t>
      </w:r>
    </w:p>
    <w:p w14:paraId="28621A7F" w14:textId="77777777" w:rsidR="00034AF9" w:rsidRDefault="00000000">
      <w:pPr>
        <w:spacing w:before="80" w:after="80" w:line="360" w:lineRule="auto"/>
        <w:jc w:val="both"/>
      </w:pPr>
      <w:r>
        <w:rPr>
          <w:color w:val="2C3E50"/>
        </w:rPr>
        <w:t>Setelah menulis surat tersebut, tanyakan pada diri sendiri: apakah saya benar-benar percaya pada setiap kata yang saya tulis? Apa gap antara yang saya tulis dan bagaimana saya sesungguhnya berpraktik saat ini?</w:t>
      </w:r>
    </w:p>
    <w:p w14:paraId="569F5313" w14:textId="77777777" w:rsidR="00034AF9" w:rsidRDefault="00000000">
      <w:pPr>
        <w:pStyle w:val="Heading2"/>
      </w:pPr>
      <w:r>
        <w:t>E. Panduan untuk Fasilitator: Menggunakan Bab Ini dalam Pembelajaran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8261779"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3942F10B" w14:textId="77777777" w:rsidR="00034AF9" w:rsidRDefault="00000000">
            <w:pPr>
              <w:spacing w:after="60"/>
              <w:jc w:val="center"/>
            </w:pPr>
            <w:r>
              <w:rPr>
                <w:b/>
                <w:bCs/>
                <w:color w:val="F39C12"/>
                <w:sz w:val="18"/>
                <w:szCs w:val="18"/>
              </w:rPr>
              <w:t>✦  MOTIVASI  ✦</w:t>
            </w:r>
          </w:p>
        </w:tc>
      </w:tr>
      <w:tr w:rsidR="00034AF9" w14:paraId="0FE75B60" w14:textId="77777777">
        <w:tblPrEx>
          <w:tblCellMar>
            <w:top w:w="0" w:type="dxa"/>
            <w:bottom w:w="0" w:type="dxa"/>
          </w:tblCellMar>
        </w:tblPrEx>
        <w:tc>
          <w:tcPr>
            <w:tcW w:w="9638" w:type="dxa"/>
            <w:tcBorders>
              <w:top w:val="single" w:sz="10" w:space="0" w:color="F39C12"/>
              <w:left w:val="single" w:sz="10" w:space="0" w:color="F39C12"/>
              <w:bottom w:val="single" w:sz="10" w:space="0" w:color="F39C12"/>
              <w:right w:val="single" w:sz="10" w:space="0" w:color="F39C12"/>
            </w:tcBorders>
            <w:shd w:val="clear" w:color="auto" w:fill="FEF9E7"/>
            <w:tcMar>
              <w:top w:w="160" w:type="dxa"/>
              <w:left w:w="200" w:type="dxa"/>
              <w:bottom w:w="160" w:type="dxa"/>
              <w:right w:w="200" w:type="dxa"/>
            </w:tcMar>
          </w:tcPr>
          <w:p w14:paraId="485F6D0D" w14:textId="77777777" w:rsidR="00034AF9" w:rsidRDefault="00000000">
            <w:pPr>
              <w:jc w:val="center"/>
            </w:pPr>
            <w:r>
              <w:rPr>
                <w:i/>
                <w:iCs/>
                <w:color w:val="7D6608"/>
              </w:rPr>
              <w:t>"Fasilitator yang baik tidak memberikan jawaban — ia memberikan pertanyaan yang lebih baik."</w:t>
            </w:r>
          </w:p>
        </w:tc>
      </w:tr>
    </w:tbl>
    <w:p w14:paraId="39A92893" w14:textId="77777777" w:rsidR="00034AF9" w:rsidRDefault="00034AF9">
      <w:pPr>
        <w:spacing w:before="80"/>
      </w:pPr>
    </w:p>
    <w:p w14:paraId="298659CF" w14:textId="77777777" w:rsidR="00034AF9" w:rsidRDefault="00000000">
      <w:pPr>
        <w:spacing w:before="80" w:after="80" w:line="360" w:lineRule="auto"/>
        <w:jc w:val="both"/>
      </w:pPr>
      <w:r>
        <w:rPr>
          <w:color w:val="2C3E50"/>
        </w:rPr>
        <w:t>Bagian ini ditujukan bagi dosen, pembimbing klinik, atau fasilitator yang menggunakan bab ini dalam konteks pembelajaran formal atau semi-formal.</w:t>
      </w:r>
    </w:p>
    <w:p w14:paraId="22301BD7" w14:textId="77777777" w:rsidR="00034AF9" w:rsidRDefault="00000000">
      <w:pPr>
        <w:spacing w:before="80" w:after="80" w:line="360" w:lineRule="auto"/>
        <w:jc w:val="both"/>
      </w:pPr>
      <w:r>
        <w:rPr>
          <w:b/>
          <w:bCs/>
          <w:color w:val="2C3E50"/>
        </w:rPr>
        <w:t>Mengapa Pendekatan Skenario dan Refleksi?</w:t>
      </w:r>
    </w:p>
    <w:p w14:paraId="2AA8BF14" w14:textId="77777777" w:rsidR="00034AF9" w:rsidRDefault="00000000">
      <w:pPr>
        <w:spacing w:before="80" w:after="80" w:line="360" w:lineRule="auto"/>
        <w:jc w:val="both"/>
      </w:pPr>
      <w:r>
        <w:rPr>
          <w:color w:val="2C3E50"/>
        </w:rPr>
        <w:t>Penelitian dalam pendidikan profesi kesehatan secara konsisten menunjukkan bahwa pembelajaran berbasis kasus (case-based learning) dan refleksi terstruktur menghasilkan pembentukan karakter yang lebih efektif daripada perkuliahan ceramah tentang etika (Ber &amp; Miller, 2010; Hafferty &amp; Franks, 1994). Ini sesuai dengan prinsip "saya kerjakan, saya paham" yang menjadi filosofi bab ini.</w:t>
      </w:r>
    </w:p>
    <w:p w14:paraId="26B7300B" w14:textId="77777777" w:rsidR="00034AF9" w:rsidRDefault="00000000">
      <w:pPr>
        <w:spacing w:before="80" w:after="80" w:line="360" w:lineRule="auto"/>
        <w:jc w:val="both"/>
      </w:pPr>
      <w:r>
        <w:rPr>
          <w:b/>
          <w:bCs/>
          <w:color w:val="2C3E50"/>
        </w:rPr>
        <w:t>Pedoman Fasilitasi Diskusi Kelompok</w:t>
      </w:r>
    </w:p>
    <w:p w14:paraId="5CBADE4D" w14:textId="77777777" w:rsidR="00034AF9" w:rsidRDefault="00000000">
      <w:pPr>
        <w:spacing w:before="80" w:after="80" w:line="360" w:lineRule="auto"/>
        <w:jc w:val="both"/>
      </w:pPr>
      <w:r>
        <w:rPr>
          <w:color w:val="2C3E50"/>
        </w:rPr>
        <w:t>Ketika mendiskusikan skenario dan kasus dalam kelompok:</w:t>
      </w:r>
    </w:p>
    <w:p w14:paraId="07EF14AE" w14:textId="77777777" w:rsidR="00034AF9" w:rsidRDefault="00000000">
      <w:pPr>
        <w:spacing w:before="80" w:after="80" w:line="360" w:lineRule="auto"/>
        <w:jc w:val="both"/>
      </w:pPr>
      <w:r>
        <w:rPr>
          <w:i/>
          <w:iCs/>
          <w:color w:val="2C3E50"/>
        </w:rPr>
        <w:t>Pertama: ciptakan ruang aman.</w:t>
      </w:r>
      <w:r>
        <w:rPr>
          <w:color w:val="2C3E50"/>
        </w:rPr>
        <w:t xml:space="preserve"> Diskusi tentang etika dan akhlak dapat membuat peserta merasa dihakimi. Tegaskan di awal bahwa tujuan diskusi bukan untuk menilai seseorang, melainkan untuk belajar bersama dari kompleksitas situasi klinis.</w:t>
      </w:r>
    </w:p>
    <w:p w14:paraId="79F90F7B" w14:textId="77777777" w:rsidR="00034AF9" w:rsidRDefault="00000000">
      <w:pPr>
        <w:spacing w:before="80" w:after="80" w:line="360" w:lineRule="auto"/>
        <w:jc w:val="both"/>
      </w:pPr>
      <w:r>
        <w:rPr>
          <w:i/>
          <w:iCs/>
          <w:color w:val="2C3E50"/>
        </w:rPr>
        <w:t>Kedua: tunda pemberian "jawaban benar."</w:t>
      </w:r>
      <w:r>
        <w:rPr>
          <w:color w:val="2C3E50"/>
        </w:rPr>
        <w:t xml:space="preserve"> Biarkan peserta mendiskusikan perspektif-perspektif yang berbeda sebelum fasilitator mengkonfirmasi atau mengoreksi. Perdebatan yang sehat adalah pembelajaran yang sesungguhnya.</w:t>
      </w:r>
    </w:p>
    <w:p w14:paraId="62D3CB55" w14:textId="77777777" w:rsidR="00034AF9" w:rsidRDefault="00000000">
      <w:pPr>
        <w:spacing w:before="80" w:after="80" w:line="360" w:lineRule="auto"/>
        <w:jc w:val="both"/>
      </w:pPr>
      <w:r>
        <w:rPr>
          <w:i/>
          <w:iCs/>
          <w:color w:val="2C3E50"/>
        </w:rPr>
        <w:t>Ketiga: gunakan pertanyaan sokrates.</w:t>
      </w:r>
      <w:r>
        <w:rPr>
          <w:color w:val="2C3E50"/>
        </w:rPr>
        <w:t xml:space="preserve"> Alih-alih memberikan jawaban, ajukan pertanyaan lanjutan: "Mengapa Anda berpikir demikian?" "Apa konsekuensi dari keputusan itu?" "Bagaimana jika Anda adalah pasien dalam situasi ini?"</w:t>
      </w:r>
    </w:p>
    <w:p w14:paraId="722C5A36" w14:textId="77777777" w:rsidR="00034AF9" w:rsidRDefault="00000000">
      <w:pPr>
        <w:spacing w:before="80" w:after="80" w:line="360" w:lineRule="auto"/>
        <w:jc w:val="both"/>
      </w:pPr>
      <w:r>
        <w:rPr>
          <w:i/>
          <w:iCs/>
          <w:color w:val="2C3E50"/>
        </w:rPr>
        <w:t>Keempat: hubungkan dengan pengalaman klinis nyata.</w:t>
      </w:r>
      <w:r>
        <w:rPr>
          <w:color w:val="2C3E50"/>
        </w:rPr>
        <w:t xml:space="preserve"> Minta peserta untuk berbagi apakah mereka pernah menjumpai situasi serupa di klinik. Pengalaman nyata jauh lebih kuat dari skenario hipotetis.</w:t>
      </w:r>
    </w:p>
    <w:p w14:paraId="2A8DBDC2" w14:textId="77777777" w:rsidR="00034AF9" w:rsidRDefault="00000000">
      <w:pPr>
        <w:spacing w:before="80" w:after="80" w:line="360" w:lineRule="auto"/>
        <w:jc w:val="both"/>
      </w:pPr>
      <w:r>
        <w:rPr>
          <w:i/>
          <w:iCs/>
          <w:color w:val="2C3E50"/>
        </w:rPr>
        <w:t>Kelima: akhiri dengan komitmen konkret.</w:t>
      </w:r>
      <w:r>
        <w:rPr>
          <w:color w:val="2C3E50"/>
        </w:rPr>
        <w:t xml:space="preserve"> Setiap sesi diskusi sebaiknya diakhiri dengan pertanyaan: "Satu hal konkret apa yang akan Anda lakukan berbeda setelah diskusi hari ini?"</w:t>
      </w:r>
    </w:p>
    <w:p w14:paraId="1AB583EF" w14:textId="77777777" w:rsidR="00034AF9" w:rsidRDefault="00000000">
      <w:pPr>
        <w:spacing w:before="80" w:after="80" w:line="360" w:lineRule="auto"/>
        <w:jc w:val="both"/>
      </w:pPr>
      <w:r>
        <w:rPr>
          <w:b/>
          <w:bCs/>
          <w:color w:val="2C3E50"/>
        </w:rPr>
        <w:lastRenderedPageBreak/>
        <w:t>Evaluasi Kompetensi Humanistik</w:t>
      </w:r>
    </w:p>
    <w:p w14:paraId="4093341A" w14:textId="77777777" w:rsidR="00034AF9" w:rsidRDefault="00000000">
      <w:pPr>
        <w:spacing w:before="80" w:after="80" w:line="360" w:lineRule="auto"/>
        <w:jc w:val="both"/>
      </w:pPr>
      <w:r>
        <w:rPr>
          <w:color w:val="2C3E50"/>
        </w:rPr>
        <w:t>Mengukur perkembangan dimensi humanistik dan akhlak adalah tantangan tersendiri dalam pendidikan kedokteran gigi. Beberapa instrumen yang dapat digunakan:</w:t>
      </w:r>
    </w:p>
    <w:p w14:paraId="6A429FD6" w14:textId="77777777" w:rsidR="00034AF9" w:rsidRDefault="00000000">
      <w:pPr>
        <w:spacing w:before="80" w:after="80" w:line="360" w:lineRule="auto"/>
        <w:jc w:val="both"/>
      </w:pPr>
      <w:r>
        <w:rPr>
          <w:i/>
          <w:iCs/>
          <w:color w:val="2C3E50"/>
        </w:rPr>
        <w:t>Portfolio refleksi klinis</w:t>
      </w:r>
      <w:r>
        <w:rPr>
          <w:color w:val="2C3E50"/>
        </w:rPr>
        <w:t xml:space="preserve"> — Meminta mahasiswa mendokumentasikan refleksi tentang kasus-kasus klinis yang bermakna, dengan pertanyaan panduan tentang dimensi humanistik dan etika.</w:t>
      </w:r>
    </w:p>
    <w:p w14:paraId="18FABF25" w14:textId="77777777" w:rsidR="00034AF9" w:rsidRDefault="00000000">
      <w:pPr>
        <w:spacing w:before="80" w:after="80" w:line="360" w:lineRule="auto"/>
        <w:jc w:val="both"/>
      </w:pPr>
      <w:r>
        <w:rPr>
          <w:i/>
          <w:iCs/>
          <w:color w:val="2C3E50"/>
        </w:rPr>
        <w:t>Modifikasi OSCE</w:t>
      </w:r>
      <w:r>
        <w:rPr>
          <w:color w:val="2C3E50"/>
        </w:rPr>
        <w:t xml:space="preserve"> — Memasukkan skenario komunikasi dan manajemen dilema etis dalam OSCE, dengan penilai yang terlatih untuk mengevaluasi kualitas empati dan pengambilan keputusan etis.</w:t>
      </w:r>
    </w:p>
    <w:p w14:paraId="66839F38" w14:textId="77777777" w:rsidR="00034AF9" w:rsidRDefault="00000000">
      <w:pPr>
        <w:spacing w:before="80" w:after="80" w:line="360" w:lineRule="auto"/>
        <w:jc w:val="both"/>
      </w:pPr>
      <w:r>
        <w:rPr>
          <w:i/>
          <w:iCs/>
          <w:color w:val="2C3E50"/>
        </w:rPr>
        <w:t>Peer assessment</w:t>
      </w:r>
      <w:r>
        <w:rPr>
          <w:color w:val="2C3E50"/>
        </w:rPr>
        <w:t xml:space="preserve"> — Penilaian dari teman sebaya tentang perilaku profesional dan humanistik dalam lingkungan klinis.</w:t>
      </w:r>
    </w:p>
    <w:p w14:paraId="62800AB2" w14:textId="77777777" w:rsidR="00034AF9" w:rsidRDefault="00000000">
      <w:pPr>
        <w:spacing w:before="80" w:after="80" w:line="360" w:lineRule="auto"/>
        <w:jc w:val="both"/>
      </w:pPr>
      <w:r>
        <w:rPr>
          <w:i/>
          <w:iCs/>
          <w:color w:val="2C3E50"/>
        </w:rPr>
        <w:t>360-degree feedback</w:t>
      </w:r>
      <w:r>
        <w:rPr>
          <w:color w:val="2C3E50"/>
        </w:rPr>
        <w:t xml:space="preserve"> — Evaluasi dari pasien, staf klinik, dan sejawat tentang kualitas interaksi dan profesionalisme.</w:t>
      </w:r>
    </w:p>
    <w:p w14:paraId="65274952" w14:textId="77777777" w:rsidR="00034AF9" w:rsidRDefault="00034AF9">
      <w:pPr>
        <w:spacing w:before="160"/>
      </w:pPr>
    </w:p>
    <w:p w14:paraId="2F34B5E4" w14:textId="77777777" w:rsidR="00034AF9" w:rsidRDefault="00034AF9">
      <w:pPr>
        <w:pBdr>
          <w:bottom w:val="single" w:sz="8" w:space="1" w:color="148F77"/>
        </w:pBdr>
        <w:spacing w:before="80" w:after="80"/>
      </w:pPr>
    </w:p>
    <w:p w14:paraId="1432C346" w14:textId="77777777" w:rsidR="00034AF9" w:rsidRDefault="00000000">
      <w:pPr>
        <w:spacing w:before="120" w:after="80"/>
      </w:pPr>
      <w:r>
        <w:rPr>
          <w:b/>
          <w:bCs/>
          <w:color w:val="1A5276"/>
          <w:sz w:val="26"/>
          <w:szCs w:val="26"/>
        </w:rPr>
        <w:t>DAFTAR REFERENSI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034AF9" w14:paraId="51F5BE07" w14:textId="77777777">
        <w:tblPrEx>
          <w:tblCellMar>
            <w:top w:w="0" w:type="dxa"/>
            <w:bottom w:w="0" w:type="dxa"/>
          </w:tblCellMar>
        </w:tblPrEx>
        <w:tc>
          <w:tcPr>
            <w:tcW w:w="9638" w:type="dxa"/>
            <w:tcBorders>
              <w:top w:val="single" w:sz="4" w:space="0" w:color="CCCCCC"/>
              <w:left w:val="single" w:sz="4" w:space="0" w:color="CCCCCC"/>
              <w:bottom w:val="single" w:sz="4" w:space="0" w:color="CCCCCC"/>
              <w:right w:val="single" w:sz="4" w:space="0" w:color="CCCCCC"/>
            </w:tcBorders>
            <w:shd w:val="clear" w:color="auto" w:fill="F8F9FA"/>
            <w:tcMar>
              <w:top w:w="120" w:type="dxa"/>
              <w:left w:w="160" w:type="dxa"/>
              <w:bottom w:w="120" w:type="dxa"/>
              <w:right w:w="160" w:type="dxa"/>
            </w:tcMar>
          </w:tcPr>
          <w:p w14:paraId="7A7A06EE" w14:textId="77777777" w:rsidR="00034AF9" w:rsidRDefault="00000000">
            <w:pPr>
              <w:pStyle w:val="ListParagraph"/>
              <w:numPr>
                <w:ilvl w:val="0"/>
                <w:numId w:val="3"/>
              </w:numPr>
              <w:spacing w:before="50" w:after="50"/>
            </w:pPr>
            <w:r>
              <w:rPr>
                <w:color w:val="888888"/>
                <w:sz w:val="18"/>
                <w:szCs w:val="18"/>
              </w:rPr>
              <w:t>Ber R, Miller KL. (2010). Clinical cases and role-play in medical education. Medical Education, 44(8), 755-764.</w:t>
            </w:r>
          </w:p>
          <w:p w14:paraId="3668C2A3" w14:textId="77777777" w:rsidR="00034AF9" w:rsidRDefault="00000000">
            <w:pPr>
              <w:pStyle w:val="ListParagraph"/>
              <w:numPr>
                <w:ilvl w:val="0"/>
                <w:numId w:val="3"/>
              </w:numPr>
              <w:spacing w:before="50" w:after="50"/>
            </w:pPr>
            <w:r>
              <w:rPr>
                <w:color w:val="888888"/>
                <w:sz w:val="18"/>
                <w:szCs w:val="18"/>
              </w:rPr>
              <w:t>Hafferty FW, Franks R. (1994). The hidden curriculum, ethics teaching, and the structure of medical education. Academic Medicine, 69(11), 861-871.</w:t>
            </w:r>
          </w:p>
          <w:p w14:paraId="6BFFA986" w14:textId="77777777" w:rsidR="00034AF9" w:rsidRDefault="00000000">
            <w:pPr>
              <w:pStyle w:val="ListParagraph"/>
              <w:numPr>
                <w:ilvl w:val="0"/>
                <w:numId w:val="3"/>
              </w:numPr>
              <w:spacing w:before="50" w:after="50"/>
            </w:pPr>
            <w:r>
              <w:rPr>
                <w:color w:val="888888"/>
                <w:sz w:val="18"/>
                <w:szCs w:val="18"/>
              </w:rPr>
              <w:t>Charon R. (2001). Narrative medicine: A model for empathy, reflection, profession, and trust. JAMA, 286(15), 1897-1902. https://doi.org/10.1001/jama.286.15.1897</w:t>
            </w:r>
          </w:p>
          <w:p w14:paraId="4A17705E" w14:textId="77777777" w:rsidR="00034AF9" w:rsidRDefault="00000000">
            <w:pPr>
              <w:pStyle w:val="ListParagraph"/>
              <w:numPr>
                <w:ilvl w:val="0"/>
                <w:numId w:val="3"/>
              </w:numPr>
              <w:spacing w:before="50" w:after="50"/>
            </w:pPr>
            <w:r>
              <w:rPr>
                <w:color w:val="888888"/>
                <w:sz w:val="18"/>
                <w:szCs w:val="18"/>
              </w:rPr>
              <w:t>Beauchamp TL, Childress JF. (2019). Principles of Biomedical Ethics (8th ed.). Oxford University Press.</w:t>
            </w:r>
          </w:p>
          <w:p w14:paraId="003E9534" w14:textId="77777777" w:rsidR="00034AF9" w:rsidRDefault="00000000">
            <w:pPr>
              <w:pStyle w:val="ListParagraph"/>
              <w:numPr>
                <w:ilvl w:val="0"/>
                <w:numId w:val="3"/>
              </w:numPr>
              <w:spacing w:before="50" w:after="50"/>
            </w:pPr>
            <w:r>
              <w:rPr>
                <w:color w:val="888888"/>
                <w:sz w:val="18"/>
                <w:szCs w:val="18"/>
              </w:rPr>
              <w:t>Jonsen AR, Siegler M, Winslade WJ. (2015). Clinical Ethics: A Practical Approach to Ethical Decisions in Clinical Medicine (8th ed.). McGraw-Hill.</w:t>
            </w:r>
          </w:p>
          <w:p w14:paraId="7BEE9134" w14:textId="77777777" w:rsidR="00034AF9" w:rsidRDefault="00000000">
            <w:pPr>
              <w:pStyle w:val="ListParagraph"/>
              <w:numPr>
                <w:ilvl w:val="0"/>
                <w:numId w:val="3"/>
              </w:numPr>
              <w:spacing w:before="50" w:after="50"/>
            </w:pPr>
            <w:r>
              <w:rPr>
                <w:color w:val="888888"/>
                <w:sz w:val="18"/>
                <w:szCs w:val="18"/>
              </w:rPr>
              <w:t>Baile WF, Buckman R, Lenzi R, et al. (2000). SPIKES — A six-step protocol for delivering bad news. Oncologist, 5(4), 302-311. https://doi.org/10.1634/theoncologist.5-4-302</w:t>
            </w:r>
          </w:p>
          <w:p w14:paraId="0A456345" w14:textId="77777777" w:rsidR="00034AF9" w:rsidRDefault="00000000">
            <w:pPr>
              <w:pStyle w:val="ListParagraph"/>
              <w:numPr>
                <w:ilvl w:val="0"/>
                <w:numId w:val="3"/>
              </w:numPr>
              <w:spacing w:before="50" w:after="50"/>
            </w:pPr>
            <w:r>
              <w:rPr>
                <w:color w:val="888888"/>
                <w:sz w:val="18"/>
                <w:szCs w:val="18"/>
              </w:rPr>
              <w:t>Schön DA. (1983). The Reflective Practitioner: How Professionals Think in Action. Basic Books.</w:t>
            </w:r>
          </w:p>
          <w:p w14:paraId="22FDF4CE" w14:textId="77777777" w:rsidR="00034AF9" w:rsidRDefault="00000000">
            <w:pPr>
              <w:pStyle w:val="ListParagraph"/>
              <w:numPr>
                <w:ilvl w:val="0"/>
                <w:numId w:val="3"/>
              </w:numPr>
              <w:spacing w:before="50" w:after="50"/>
            </w:pPr>
            <w:r>
              <w:rPr>
                <w:color w:val="888888"/>
                <w:sz w:val="18"/>
                <w:szCs w:val="18"/>
              </w:rPr>
              <w:t>Epstein RM. (1999). Mindful practice. JAMA, 282(9), 833-839. https://doi.org/10.1001/jama.282.9.833</w:t>
            </w:r>
          </w:p>
          <w:p w14:paraId="03A55928" w14:textId="77777777" w:rsidR="00034AF9" w:rsidRDefault="00000000">
            <w:pPr>
              <w:pStyle w:val="ListParagraph"/>
              <w:numPr>
                <w:ilvl w:val="0"/>
                <w:numId w:val="3"/>
              </w:numPr>
              <w:spacing w:before="50" w:after="50"/>
            </w:pPr>
            <w:r>
              <w:rPr>
                <w:color w:val="888888"/>
                <w:sz w:val="18"/>
                <w:szCs w:val="18"/>
              </w:rPr>
              <w:t>Al-Ghazali, Abu Hamid Muhammad. (1982). Ihya Ulumuddin (Jilid III). Dar al-Kutub al-Ilmiyah, Beirut.</w:t>
            </w:r>
          </w:p>
          <w:p w14:paraId="795A1098" w14:textId="77777777" w:rsidR="00034AF9" w:rsidRDefault="00000000">
            <w:pPr>
              <w:pStyle w:val="ListParagraph"/>
              <w:numPr>
                <w:ilvl w:val="0"/>
                <w:numId w:val="3"/>
              </w:numPr>
              <w:spacing w:before="50" w:after="50"/>
            </w:pPr>
            <w:r>
              <w:rPr>
                <w:color w:val="888888"/>
                <w:sz w:val="18"/>
                <w:szCs w:val="18"/>
              </w:rPr>
              <w:t>Siswanto, Budi. (2026). Melampaui Kepatuhan: Hierarki Norma Manusia. Perpustakaan Digital ABBA, Malang.</w:t>
            </w:r>
          </w:p>
          <w:p w14:paraId="0F3B98D9" w14:textId="77777777" w:rsidR="00034AF9" w:rsidRDefault="00000000">
            <w:pPr>
              <w:pStyle w:val="ListParagraph"/>
              <w:numPr>
                <w:ilvl w:val="0"/>
                <w:numId w:val="3"/>
              </w:numPr>
              <w:spacing w:before="50" w:after="50"/>
            </w:pPr>
            <w:r>
              <w:rPr>
                <w:color w:val="888888"/>
                <w:sz w:val="18"/>
                <w:szCs w:val="18"/>
              </w:rPr>
              <w:t>Armfield JM, Heaton LJ. (2013). Management of fear and anxiety in the dental clinic. Australian Dental Journal, 58(4), 390-407. https://doi.org/10.1111/adj.12118</w:t>
            </w:r>
          </w:p>
          <w:p w14:paraId="7C637998" w14:textId="77777777" w:rsidR="00034AF9" w:rsidRDefault="00000000">
            <w:pPr>
              <w:pStyle w:val="ListParagraph"/>
              <w:numPr>
                <w:ilvl w:val="0"/>
                <w:numId w:val="3"/>
              </w:numPr>
              <w:spacing w:before="50" w:after="50"/>
            </w:pPr>
            <w:r>
              <w:rPr>
                <w:color w:val="888888"/>
                <w:sz w:val="18"/>
                <w:szCs w:val="18"/>
              </w:rPr>
              <w:t>UU No. 17 Tahun 2023 tentang Kesehatan.</w:t>
            </w:r>
          </w:p>
          <w:p w14:paraId="0F3CC857" w14:textId="77777777" w:rsidR="00034AF9" w:rsidRDefault="00000000">
            <w:pPr>
              <w:pStyle w:val="ListParagraph"/>
              <w:numPr>
                <w:ilvl w:val="0"/>
                <w:numId w:val="3"/>
              </w:numPr>
              <w:spacing w:before="50" w:after="50"/>
            </w:pPr>
            <w:r>
              <w:rPr>
                <w:color w:val="888888"/>
                <w:sz w:val="18"/>
                <w:szCs w:val="18"/>
              </w:rPr>
              <w:t>Peraturan Menteri Kesehatan No. 24 Tahun 2022 tentang Rekam Medis.</w:t>
            </w:r>
          </w:p>
          <w:p w14:paraId="29DE587F" w14:textId="77777777" w:rsidR="00034AF9" w:rsidRDefault="00000000">
            <w:pPr>
              <w:pStyle w:val="ListParagraph"/>
              <w:numPr>
                <w:ilvl w:val="0"/>
                <w:numId w:val="3"/>
              </w:numPr>
              <w:spacing w:before="50" w:after="50"/>
            </w:pPr>
            <w:r>
              <w:rPr>
                <w:color w:val="888888"/>
                <w:sz w:val="18"/>
                <w:szCs w:val="18"/>
              </w:rPr>
              <w:t>PB PDGI. (2022). Kode Etik Kedokteran Gigi Indonesia (KODEKGI). PDGI.</w:t>
            </w:r>
          </w:p>
        </w:tc>
      </w:tr>
    </w:tbl>
    <w:p w14:paraId="5B87EDBB" w14:textId="77777777" w:rsidR="00034AF9" w:rsidRDefault="00034AF9">
      <w:pPr>
        <w:spacing w:before="80"/>
      </w:pPr>
    </w:p>
    <w:p w14:paraId="08B7FAF3" w14:textId="77777777" w:rsidR="00034AF9" w:rsidRDefault="00000000">
      <w:r>
        <w:br w:type="page"/>
      </w:r>
    </w:p>
    <w:p w14:paraId="1522F1DB" w14:textId="77777777" w:rsidR="00034AF9" w:rsidRDefault="00000000">
      <w:pPr>
        <w:spacing w:before="320" w:after="160"/>
      </w:pPr>
      <w:r>
        <w:rPr>
          <w:b/>
          <w:bCs/>
          <w:color w:val="1A5276"/>
          <w:sz w:val="32"/>
          <w:szCs w:val="32"/>
        </w:rPr>
        <w:lastRenderedPageBreak/>
        <w:t>LAMPIRAN</w:t>
      </w:r>
    </w:p>
    <w:p w14:paraId="78A50D29" w14:textId="77777777" w:rsidR="00034AF9" w:rsidRDefault="00034AF9">
      <w:pPr>
        <w:pBdr>
          <w:bottom w:val="single" w:sz="8" w:space="1" w:color="148F77"/>
        </w:pBdr>
        <w:spacing w:before="80" w:after="80"/>
      </w:pPr>
    </w:p>
    <w:p w14:paraId="6EF6DD58" w14:textId="77777777" w:rsidR="00034AF9" w:rsidRDefault="00000000">
      <w:r>
        <w:br w:type="page"/>
      </w:r>
    </w:p>
    <w:p w14:paraId="0F967820" w14:textId="77777777" w:rsidR="00034AF9" w:rsidRDefault="00000000">
      <w:pPr>
        <w:pStyle w:val="Heading2"/>
      </w:pPr>
      <w:r>
        <w:lastRenderedPageBreak/>
        <w:t>Lampiran A: Kunci Jawaban Skenario Naratif</w:t>
      </w:r>
    </w:p>
    <w:p w14:paraId="1A8B208B" w14:textId="77777777" w:rsidR="00034AF9" w:rsidRDefault="00000000">
      <w:pPr>
        <w:pStyle w:val="Heading3"/>
      </w:pPr>
      <w:r>
        <w:t>Skenario 1: Tiga Menit yang Mengubah Segalanya — Pak Hartono</w:t>
      </w:r>
    </w:p>
    <w:p w14:paraId="666C41D2" w14:textId="77777777" w:rsidR="00034AF9" w:rsidRDefault="00000000">
      <w:pPr>
        <w:spacing w:before="120" w:after="40"/>
      </w:pPr>
      <w:r>
        <w:rPr>
          <w:b/>
          <w:bCs/>
          <w:color w:val="148F77"/>
          <w:sz w:val="20"/>
          <w:szCs w:val="20"/>
        </w:rPr>
        <w:t>Pertanyaan 1: Identifikasi minimal 3 tindakan/kelalaian tidak manusiawi</w:t>
      </w:r>
    </w:p>
    <w:p w14:paraId="62260082" w14:textId="77777777" w:rsidR="00034AF9" w:rsidRDefault="00000000">
      <w:pPr>
        <w:spacing w:before="80" w:after="80" w:line="360" w:lineRule="auto"/>
        <w:jc w:val="both"/>
      </w:pPr>
      <w:r>
        <w:rPr>
          <w:color w:val="2C3E50"/>
          <w:sz w:val="20"/>
          <w:szCs w:val="20"/>
        </w:rPr>
        <w:t>Minimal enam kelalaian dapat diidentifikasi:</w:t>
      </w:r>
    </w:p>
    <w:p w14:paraId="66EE78A8" w14:textId="77777777" w:rsidR="00034AF9" w:rsidRDefault="00000000">
      <w:pPr>
        <w:spacing w:before="80" w:after="80" w:line="360" w:lineRule="auto"/>
        <w:jc w:val="both"/>
      </w:pPr>
      <w:r>
        <w:rPr>
          <w:color w:val="2C3E50"/>
          <w:sz w:val="20"/>
          <w:szCs w:val="20"/>
        </w:rPr>
        <w:t>(a) Tidak menyapa atau mengenali pasien sebagai manusia — dokter masuk tanpa kontak mata, senyum, atau ucapan salam. Ini melanggar prinsip dasar relasi I-Thou (Buber, 1923): pasien diperlakukan sebagai objek klinis, bukan sebagai subjek manusia.</w:t>
      </w:r>
    </w:p>
    <w:p w14:paraId="6597A16A" w14:textId="77777777" w:rsidR="00034AF9" w:rsidRDefault="00000000">
      <w:pPr>
        <w:spacing w:before="80" w:after="80" w:line="360" w:lineRule="auto"/>
        <w:jc w:val="both"/>
      </w:pPr>
      <w:r>
        <w:rPr>
          <w:color w:val="2C3E50"/>
          <w:sz w:val="20"/>
          <w:szCs w:val="20"/>
        </w:rPr>
        <w:t>(b) Tidak melakukan anamnesis verbal — langsung periksa tanpa bertanya keluhan utama, riwayat penyakit, atau kekhawatiran pasien. Ini melanggar standar komunikasi Calgary-Cambridge yang mensyaratkan eksplorasi perspektif pasien.</w:t>
      </w:r>
    </w:p>
    <w:p w14:paraId="05185E4A" w14:textId="77777777" w:rsidR="00034AF9" w:rsidRDefault="00000000">
      <w:pPr>
        <w:spacing w:before="80" w:after="80" w:line="360" w:lineRule="auto"/>
        <w:jc w:val="both"/>
      </w:pPr>
      <w:r>
        <w:rPr>
          <w:color w:val="2C3E50"/>
          <w:sz w:val="20"/>
          <w:szCs w:val="20"/>
        </w:rPr>
        <w:t>(c) Tidak menjelaskan prosedur sebelum tindakan (Tell-Show-Do) — untuk pasien yang tampak gugup, ini sangat penting.</w:t>
      </w:r>
    </w:p>
    <w:p w14:paraId="12E5FD40" w14:textId="77777777" w:rsidR="00034AF9" w:rsidRDefault="00000000">
      <w:pPr>
        <w:spacing w:before="80" w:after="80" w:line="360" w:lineRule="auto"/>
        <w:jc w:val="both"/>
      </w:pPr>
      <w:r>
        <w:rPr>
          <w:color w:val="2C3E50"/>
          <w:sz w:val="20"/>
          <w:szCs w:val="20"/>
        </w:rPr>
        <w:t>(d) Tidak memberikan ruang bagi pasien untuk bertanya — kalimat "besok bisa?" adalah pertanyaan tertutup yang tidak memberi ruang bagi Pak Hartono untuk mengekspresikan kekhawatiran finansialnya.</w:t>
      </w:r>
    </w:p>
    <w:p w14:paraId="1C3134DA" w14:textId="77777777" w:rsidR="00034AF9" w:rsidRDefault="00000000">
      <w:pPr>
        <w:spacing w:before="80" w:after="80" w:line="360" w:lineRule="auto"/>
        <w:jc w:val="both"/>
      </w:pPr>
      <w:r>
        <w:rPr>
          <w:color w:val="2C3E50"/>
          <w:sz w:val="20"/>
          <w:szCs w:val="20"/>
        </w:rPr>
        <w:t>(e) Tidak menyadari — atau mengabaikan — tanda-tanda kecemasan non-verbal (menggenggam topi, gugup), padahal ini adalah data klinis yang penting.</w:t>
      </w:r>
    </w:p>
    <w:p w14:paraId="26C5564E" w14:textId="77777777" w:rsidR="00034AF9" w:rsidRDefault="00000000">
      <w:pPr>
        <w:spacing w:before="80" w:after="80" w:line="360" w:lineRule="auto"/>
        <w:jc w:val="both"/>
      </w:pPr>
      <w:r>
        <w:rPr>
          <w:color w:val="2C3E50"/>
          <w:sz w:val="20"/>
          <w:szCs w:val="20"/>
        </w:rPr>
        <w:t>(f) Tidak mempertimbangkan konteks sosioekonomik pasien — merekomendasikan tindakan tanpa membahas biaya sama sekali kepada pasien yang jelas-jelas dari latar belakang sederhana.</w:t>
      </w:r>
    </w:p>
    <w:p w14:paraId="7B8CB045" w14:textId="77777777" w:rsidR="00034AF9" w:rsidRDefault="00034AF9">
      <w:pPr>
        <w:spacing w:before="60"/>
      </w:pPr>
    </w:p>
    <w:p w14:paraId="5F534146" w14:textId="77777777" w:rsidR="00034AF9" w:rsidRDefault="00000000">
      <w:pPr>
        <w:spacing w:before="120" w:after="40"/>
      </w:pPr>
      <w:r>
        <w:rPr>
          <w:b/>
          <w:bCs/>
          <w:color w:val="148F77"/>
          <w:sz w:val="20"/>
          <w:szCs w:val="20"/>
        </w:rPr>
        <w:t>Pertanyaan 2: Bagaimana seharusnya membuka sesi pertama</w:t>
      </w:r>
    </w:p>
    <w:p w14:paraId="17FBFE29" w14:textId="77777777" w:rsidR="00034AF9" w:rsidRDefault="00000000">
      <w:pPr>
        <w:spacing w:before="80" w:after="80" w:line="360" w:lineRule="auto"/>
        <w:jc w:val="both"/>
      </w:pPr>
      <w:r>
        <w:rPr>
          <w:color w:val="2C3E50"/>
          <w:sz w:val="20"/>
          <w:szCs w:val="20"/>
        </w:rPr>
        <w:t>Pembukaan yang tepat mengikuti framework Calgary-Cambridge:</w:t>
      </w:r>
    </w:p>
    <w:p w14:paraId="39523BAB" w14:textId="77777777" w:rsidR="00034AF9" w:rsidRDefault="00000000">
      <w:pPr>
        <w:spacing w:before="80" w:after="80" w:line="360" w:lineRule="auto"/>
        <w:jc w:val="both"/>
      </w:pPr>
      <w:r>
        <w:rPr>
          <w:color w:val="2C3E50"/>
          <w:sz w:val="20"/>
          <w:szCs w:val="20"/>
        </w:rPr>
        <w:t>Sambutan personal: "Selamat sore, Bapak Hartono. Saya drg. [nama]. Silakan duduk dulu, Pak — apakah perjalanannya nyaman?" (mengenali pasien sebagai manusia, bukan kasus)</w:t>
      </w:r>
    </w:p>
    <w:p w14:paraId="22C7E19F" w14:textId="77777777" w:rsidR="00034AF9" w:rsidRDefault="00000000">
      <w:pPr>
        <w:spacing w:before="80" w:after="80" w:line="360" w:lineRule="auto"/>
        <w:jc w:val="both"/>
      </w:pPr>
      <w:r>
        <w:rPr>
          <w:color w:val="2C3E50"/>
          <w:sz w:val="20"/>
          <w:szCs w:val="20"/>
        </w:rPr>
        <w:t>Eksplorasi keluhan: "Apa yang membawa Bapak ke sini hari ini?" — kemudian diam dan mendengarkan tanpa interupsi minimal 90 detik (Marvel et al., 1999).</w:t>
      </w:r>
    </w:p>
    <w:p w14:paraId="692743B6" w14:textId="77777777" w:rsidR="00034AF9" w:rsidRDefault="00000000">
      <w:pPr>
        <w:spacing w:before="80" w:after="80" w:line="360" w:lineRule="auto"/>
        <w:jc w:val="both"/>
      </w:pPr>
      <w:r>
        <w:rPr>
          <w:color w:val="2C3E50"/>
          <w:sz w:val="20"/>
          <w:szCs w:val="20"/>
        </w:rPr>
        <w:t>Eksplorasi konteks: "Apakah ini pertama kali Bapak ke dokter gigi? Bapak datang jauh sekali — apakah ada yang perlu saya ketahui sebelum kita mulai?"</w:t>
      </w:r>
    </w:p>
    <w:p w14:paraId="225D8ABD" w14:textId="77777777" w:rsidR="00034AF9" w:rsidRDefault="00000000">
      <w:pPr>
        <w:spacing w:before="80" w:after="80" w:line="360" w:lineRule="auto"/>
        <w:jc w:val="both"/>
      </w:pPr>
      <w:r>
        <w:rPr>
          <w:color w:val="2C3E50"/>
          <w:sz w:val="20"/>
          <w:szCs w:val="20"/>
        </w:rPr>
        <w:t>Informasi tentang proses: "Hari ini saya akan periksa dulu secara menyeluruh. Setelah itu kita diskusikan bersama apa yang perlu dilakukan dan bagaimana caranya. Apakah Bapak punya pertanyaan atau kekhawatiran sebelum kita mulai?"</w:t>
      </w:r>
    </w:p>
    <w:p w14:paraId="79A04488" w14:textId="77777777" w:rsidR="00034AF9" w:rsidRDefault="00034AF9">
      <w:pPr>
        <w:spacing w:before="60"/>
      </w:pPr>
    </w:p>
    <w:p w14:paraId="14720760" w14:textId="77777777" w:rsidR="00034AF9" w:rsidRDefault="00000000">
      <w:pPr>
        <w:spacing w:before="120" w:after="40"/>
      </w:pPr>
      <w:r>
        <w:rPr>
          <w:b/>
          <w:bCs/>
          <w:color w:val="148F77"/>
          <w:sz w:val="20"/>
          <w:szCs w:val="20"/>
        </w:rPr>
        <w:t>Pertanyaan 3: Yang hilang dari perspektif Person-Centered Care</w:t>
      </w:r>
    </w:p>
    <w:p w14:paraId="7591ABFD" w14:textId="77777777" w:rsidR="00034AF9" w:rsidRDefault="00000000">
      <w:pPr>
        <w:spacing w:before="80" w:after="80" w:line="360" w:lineRule="auto"/>
        <w:jc w:val="both"/>
      </w:pPr>
      <w:r>
        <w:rPr>
          <w:color w:val="2C3E50"/>
          <w:sz w:val="20"/>
          <w:szCs w:val="20"/>
        </w:rPr>
        <w:t>Hampir semua elemen PCC hilang: - Whole-Person Focus: tidak ada eksplorasi tentang konteks kehidupan Pak Hartono - Partnership and Shared Decision-Making: keputusan dibuat unilateral tanpa melibatkan pasien   - Responsiveness: tidak ada respons terhadap kondisi emosional yang jelas terlihat - Access sensitivity: tidak ada pertimbangan terhadap hambatan akses (perjalanan jauh, finansial)</w:t>
      </w:r>
    </w:p>
    <w:p w14:paraId="707FF900" w14:textId="77777777" w:rsidR="00034AF9" w:rsidRDefault="00000000">
      <w:pPr>
        <w:spacing w:before="80" w:after="80" w:line="360" w:lineRule="auto"/>
        <w:jc w:val="both"/>
      </w:pPr>
      <w:r>
        <w:rPr>
          <w:color w:val="2C3E50"/>
          <w:sz w:val="20"/>
          <w:szCs w:val="20"/>
        </w:rPr>
        <w:t>Yang paling fundamental hilang adalah pengakuan bahwa Pak Hartono adalah manusia yang layak mendapat perhatian dan penghormatan, bukan sekadar dua gigi yang perlu dicabut dan tiga yang perlu ditambal.</w:t>
      </w:r>
    </w:p>
    <w:p w14:paraId="78806B02" w14:textId="77777777" w:rsidR="00034AF9" w:rsidRDefault="00034AF9">
      <w:pPr>
        <w:spacing w:before="60"/>
      </w:pPr>
    </w:p>
    <w:p w14:paraId="71962F39" w14:textId="77777777" w:rsidR="00034AF9" w:rsidRDefault="00000000">
      <w:pPr>
        <w:spacing w:before="120" w:after="40"/>
      </w:pPr>
      <w:r>
        <w:rPr>
          <w:b/>
          <w:bCs/>
          <w:color w:val="148F77"/>
          <w:sz w:val="20"/>
          <w:szCs w:val="20"/>
        </w:rPr>
        <w:t>Pertanyaan 4: Level hierarki norma yang paling terasa kekurangannya</w:t>
      </w:r>
    </w:p>
    <w:p w14:paraId="299E9585" w14:textId="77777777" w:rsidR="00034AF9" w:rsidRDefault="00000000">
      <w:pPr>
        <w:spacing w:before="80" w:after="80" w:line="360" w:lineRule="auto"/>
        <w:jc w:val="both"/>
      </w:pPr>
      <w:r>
        <w:rPr>
          <w:color w:val="2C3E50"/>
          <w:sz w:val="20"/>
          <w:szCs w:val="20"/>
        </w:rPr>
        <w:t>Kekurangan paling mendasar ada di level AKHLAK — bukan hanya etika atau hukum.</w:t>
      </w:r>
    </w:p>
    <w:p w14:paraId="43DAD3E0" w14:textId="77777777" w:rsidR="00034AF9" w:rsidRDefault="00000000">
      <w:pPr>
        <w:spacing w:before="80" w:after="80" w:line="360" w:lineRule="auto"/>
        <w:jc w:val="both"/>
      </w:pPr>
      <w:r>
        <w:rPr>
          <w:color w:val="2C3E50"/>
          <w:sz w:val="20"/>
          <w:szCs w:val="20"/>
        </w:rPr>
        <w:t>Secara hukum, dokter gigi mungkin tidak melanggar ketentuan formal apapun. Secara etika, ia mungkin berargumen bahwa informed consent akan diberikan besok sebelum tindakan.</w:t>
      </w:r>
    </w:p>
    <w:p w14:paraId="3CFF19EF" w14:textId="77777777" w:rsidR="00034AF9" w:rsidRDefault="00000000">
      <w:pPr>
        <w:spacing w:before="80" w:after="80" w:line="360" w:lineRule="auto"/>
        <w:jc w:val="both"/>
      </w:pPr>
      <w:r>
        <w:rPr>
          <w:color w:val="2C3E50"/>
          <w:sz w:val="20"/>
          <w:szCs w:val="20"/>
        </w:rPr>
        <w:t>Namun dari perspektif akhlak: tidak ada kehadiran hati (hadir secara fisik tetapi tidak hadir secara batin), tidak ada niat memuliakan tamu/pasien sebagaimana diajarkan Islam, tidak ada kepedulian tulus terhadap manusia yang telah menempuh perjalanan jauh dengan kepercayaan penuh.</w:t>
      </w:r>
    </w:p>
    <w:p w14:paraId="2192AC55" w14:textId="77777777" w:rsidR="00034AF9" w:rsidRDefault="00000000">
      <w:pPr>
        <w:spacing w:before="80" w:after="80" w:line="360" w:lineRule="auto"/>
        <w:jc w:val="both"/>
      </w:pPr>
      <w:r>
        <w:rPr>
          <w:color w:val="2C3E50"/>
          <w:sz w:val="20"/>
          <w:szCs w:val="20"/>
        </w:rPr>
        <w:t>Dimensi amanah dari akhlak Islam mengajarkan bahwa kepercayaan yang diberikan pasien adalah amanah yang harus dijaga dengan sepenuh hati — bukan hanya dipenuhi secara prosedural.</w:t>
      </w:r>
    </w:p>
    <w:p w14:paraId="12EA0FCC" w14:textId="77777777" w:rsidR="00034AF9" w:rsidRDefault="00034AF9">
      <w:pPr>
        <w:spacing w:before="60"/>
      </w:pPr>
    </w:p>
    <w:p w14:paraId="386CD38F" w14:textId="77777777" w:rsidR="00034AF9" w:rsidRDefault="00034AF9">
      <w:pPr>
        <w:spacing w:before="80"/>
      </w:pPr>
    </w:p>
    <w:p w14:paraId="41FCF59B" w14:textId="77777777" w:rsidR="00034AF9" w:rsidRDefault="00000000">
      <w:pPr>
        <w:pStyle w:val="Heading3"/>
      </w:pPr>
      <w:r>
        <w:t>Skenario 2: Diagnosis yang Tidak Pernah Diucapkan — Drg. Sari</w:t>
      </w:r>
    </w:p>
    <w:p w14:paraId="2067214A" w14:textId="77777777" w:rsidR="00034AF9" w:rsidRDefault="00000000">
      <w:pPr>
        <w:spacing w:before="120" w:after="40"/>
      </w:pPr>
      <w:r>
        <w:rPr>
          <w:b/>
          <w:bCs/>
          <w:color w:val="148F77"/>
          <w:sz w:val="20"/>
          <w:szCs w:val="20"/>
        </w:rPr>
        <w:t>Pertanyaan 1-5 (ringkasan): Analisis lengkap</w:t>
      </w:r>
    </w:p>
    <w:p w14:paraId="2F74CF87" w14:textId="77777777" w:rsidR="00034AF9" w:rsidRDefault="00000000">
      <w:pPr>
        <w:spacing w:before="80" w:after="80" w:line="360" w:lineRule="auto"/>
        <w:jc w:val="both"/>
      </w:pPr>
      <w:r>
        <w:rPr>
          <w:color w:val="2C3E50"/>
          <w:sz w:val="20"/>
          <w:szCs w:val="20"/>
        </w:rPr>
        <w:t>DILEMA drg. Sari: Ketegangan antara non-maleficence (tidak ingin menyebabkan kecemasan) dan veracity + beneficence (kewajiban kejujuran dan tindakan yang menguntungkan pasien).</w:t>
      </w:r>
    </w:p>
    <w:p w14:paraId="2F4A3800" w14:textId="77777777" w:rsidR="00034AF9" w:rsidRDefault="00000000">
      <w:pPr>
        <w:spacing w:before="80" w:after="80" w:line="360" w:lineRule="auto"/>
        <w:jc w:val="both"/>
      </w:pPr>
      <w:r>
        <w:rPr>
          <w:color w:val="2C3E50"/>
          <w:sz w:val="20"/>
          <w:szCs w:val="20"/>
        </w:rPr>
        <w:t>EVALUASI ETIS: Keputusan drg. Sari TIDAK dapat dibenarkan secara etis. Meskipun motivasinya mungkin baik (tidak ingin membuat pasien panik), ia melanggar: - Veracity: kewajiban kejujuran — pasien berhak tahu tentang temuan klinis yang dapat mengancam jiwanya - Beneficence: menunda diagnosis yang mungkin kanker mulut stadium awal adalah tindakan yang merugikan pasien secara signifikan - Otonomi: pasien tidak bisa membuat keputusan tentang hidupnya tanpa informasi yang relevan</w:t>
      </w:r>
    </w:p>
    <w:p w14:paraId="4D531631" w14:textId="77777777" w:rsidR="00034AF9" w:rsidRDefault="00000000">
      <w:pPr>
        <w:spacing w:before="80" w:after="80" w:line="360" w:lineRule="auto"/>
        <w:jc w:val="both"/>
      </w:pPr>
      <w:r>
        <w:rPr>
          <w:color w:val="2C3E50"/>
          <w:sz w:val="20"/>
          <w:szCs w:val="20"/>
        </w:rPr>
        <w:t>PRINSIP PALING DILANGGAR: Veracity (kejujuran) dan Beneficence. Konsekuensi dari keterlambatan diagnosis karsinoma sel skuamosa dapat fatal — rata-rata survival rate turun drastis dari stadium I (&gt;80%) ke stadium III-IV (&lt;40%).</w:t>
      </w:r>
    </w:p>
    <w:p w14:paraId="07872681" w14:textId="77777777" w:rsidR="00034AF9" w:rsidRDefault="00000000">
      <w:pPr>
        <w:spacing w:before="80" w:after="80" w:line="360" w:lineRule="auto"/>
        <w:jc w:val="both"/>
      </w:pPr>
      <w:r>
        <w:rPr>
          <w:color w:val="2C3E50"/>
          <w:sz w:val="20"/>
          <w:szCs w:val="20"/>
        </w:rPr>
        <w:t>LANGKAH SPIKES yang seharusnya dilakukan: S — Setting: pastikan ruang yang privat, minta staf untuk tidak mengganggu P — Perception: "Ibu sudah tahu tentang lesi yang saya temukan tadi?" I — Invitation: "Boleh saya jelaskan apa yang saya temukan?" K — Knowledge: jelaskan secara bertahap, hindari jargon medis yang menakutkan E — Emotions: beri ruang bagi pasien untuk merespons secara emosional S — Summary: jelaskan langkah selanjutnya (rujukan ke spesialis bedah mulut untuk biopsi)</w:t>
      </w:r>
    </w:p>
    <w:p w14:paraId="66DCC807" w14:textId="77777777" w:rsidR="00034AF9" w:rsidRDefault="00000000">
      <w:pPr>
        <w:spacing w:before="80" w:after="80" w:line="360" w:lineRule="auto"/>
        <w:jc w:val="both"/>
      </w:pPr>
      <w:r>
        <w:rPr>
          <w:color w:val="2C3E50"/>
          <w:sz w:val="20"/>
          <w:szCs w:val="20"/>
        </w:rPr>
        <w:t>PERSPEKTIF AKHLAK: Kejujuran (shidq) adalah salah satu nilai akhlak paling mendasar dalam Islam. Al-Qur'an memerintahkan: "Hai orang-orang yang beriman, hendaklah kamu benar-benar orang yang penegak keadilan, menjadi saksi karena Allah" (QS. An-Nisa: 135). Menyembunyikan informasi medis yang berpotensi menyelamatkan jiwa adalah pelanggaran amanah yang serius. Rasa takut membuat pasien "panik" tidak dapat menjadi justifikasi untuk melanggar kejujuran — yang perlu dikelola adalah cara penyampaian, bukan fakta yang disampaikan.</w:t>
      </w:r>
    </w:p>
    <w:p w14:paraId="3EF291FB" w14:textId="77777777" w:rsidR="00034AF9" w:rsidRDefault="00034AF9">
      <w:pPr>
        <w:spacing w:before="60"/>
      </w:pPr>
    </w:p>
    <w:p w14:paraId="7AD71110" w14:textId="77777777" w:rsidR="00034AF9" w:rsidRDefault="00034AF9">
      <w:pPr>
        <w:spacing w:before="80"/>
      </w:pPr>
    </w:p>
    <w:p w14:paraId="27B68C93" w14:textId="77777777" w:rsidR="00034AF9" w:rsidRDefault="00000000">
      <w:pPr>
        <w:pStyle w:val="Heading3"/>
      </w:pPr>
      <w:r>
        <w:t>Skenario 3: Dua Pasien, Dua Perlakuan — Drg. Baskoro</w:t>
      </w:r>
    </w:p>
    <w:p w14:paraId="213B9D53" w14:textId="77777777" w:rsidR="00034AF9" w:rsidRDefault="00000000">
      <w:pPr>
        <w:spacing w:before="120" w:after="40"/>
      </w:pPr>
      <w:r>
        <w:rPr>
          <w:b/>
          <w:bCs/>
          <w:color w:val="148F77"/>
          <w:sz w:val="20"/>
          <w:szCs w:val="20"/>
        </w:rPr>
        <w:t>Pertanyaan 1: Pelanggaran dari perspektif hukum, etika, moral, akhlak</w:t>
      </w:r>
    </w:p>
    <w:p w14:paraId="070F3C4B" w14:textId="77777777" w:rsidR="00034AF9" w:rsidRDefault="00000000">
      <w:pPr>
        <w:spacing w:before="80" w:after="80" w:line="360" w:lineRule="auto"/>
        <w:jc w:val="both"/>
      </w:pPr>
      <w:r>
        <w:rPr>
          <w:color w:val="2C3E50"/>
          <w:sz w:val="20"/>
          <w:szCs w:val="20"/>
        </w:rPr>
        <w:lastRenderedPageBreak/>
        <w:t>HUKUM: UU No. 17 Tahun 2023 tentang Kesehatan menjamin hak pasien untuk mendapatkan pelayanan yang setara. Diskriminasi berdasarkan status pembayaran berpotensi melanggar hak pasien yang dilindungi hukum. Dalam konteks JKN, standar pelayanan yang berbeda untuk peserta BPJS dibandingkan pasien umum merupakan pelanggaran perjanjian kerja sama dengan BPJS Kesehatan.</w:t>
      </w:r>
    </w:p>
    <w:p w14:paraId="6E88B321" w14:textId="77777777" w:rsidR="00034AF9" w:rsidRDefault="00000000">
      <w:pPr>
        <w:spacing w:before="80" w:after="80" w:line="360" w:lineRule="auto"/>
        <w:jc w:val="both"/>
      </w:pPr>
      <w:r>
        <w:rPr>
          <w:color w:val="2C3E50"/>
          <w:sz w:val="20"/>
          <w:szCs w:val="20"/>
        </w:rPr>
        <w:t>ETIKA: Melanggar prinsip JUSTICE (keadilan) secara telak — salah satu dari empat prinsip bioetika Beauchamp-Childress yang paling fundamental. Juga melanggar prinsip beneficence: pasien BPJS tidak mendapat manfaat optimal dari perawatan.</w:t>
      </w:r>
    </w:p>
    <w:p w14:paraId="0D4CE770" w14:textId="77777777" w:rsidR="00034AF9" w:rsidRDefault="00000000">
      <w:pPr>
        <w:spacing w:before="80" w:after="80" w:line="360" w:lineRule="auto"/>
        <w:jc w:val="both"/>
      </w:pPr>
      <w:r>
        <w:rPr>
          <w:color w:val="2C3E50"/>
          <w:sz w:val="20"/>
          <w:szCs w:val="20"/>
        </w:rPr>
        <w:t>MORAL: Melanggar nurani universal bahwa setiap manusia memiliki nilai yang setara (equal dignity). Tidak ada pembenaran moral rasional untuk memberikan kualitas perhatian yang berbeda berdasarkan kemampuan finansial.</w:t>
      </w:r>
    </w:p>
    <w:p w14:paraId="5A575D45" w14:textId="77777777" w:rsidR="00034AF9" w:rsidRDefault="00000000">
      <w:pPr>
        <w:spacing w:before="80" w:after="80" w:line="360" w:lineRule="auto"/>
        <w:jc w:val="both"/>
      </w:pPr>
      <w:r>
        <w:rPr>
          <w:color w:val="2C3E50"/>
          <w:sz w:val="20"/>
          <w:szCs w:val="20"/>
        </w:rPr>
        <w:t>AKHLAK: Melanggar prinsip keadilan (adl) yang diperintahkan Al-Qur'an secara tegas (QS. An-Nahl: 90). Melanggar amanah kepada pasien BPJS. Mencerminkan ghurur (kesombongan) terhadap mereka yang dianggap "kurang penting." Dalam Islam, semua manusia memiliki martabat yang sama di hadapan Allah — tidak ada hierarki berdasarkan kekayaan.</w:t>
      </w:r>
    </w:p>
    <w:p w14:paraId="64A21900" w14:textId="77777777" w:rsidR="00034AF9" w:rsidRDefault="00034AF9">
      <w:pPr>
        <w:spacing w:before="60"/>
      </w:pPr>
    </w:p>
    <w:p w14:paraId="39A5F549" w14:textId="77777777" w:rsidR="00034AF9" w:rsidRDefault="00000000">
      <w:pPr>
        <w:spacing w:before="120" w:after="40"/>
      </w:pPr>
      <w:r>
        <w:rPr>
          <w:b/>
          <w:bCs/>
          <w:color w:val="148F77"/>
          <w:sz w:val="20"/>
          <w:szCs w:val="20"/>
        </w:rPr>
        <w:t>Pertanyaan 4: Yang Al-Qur'an ajarkan tentang keadilan</w:t>
      </w:r>
    </w:p>
    <w:p w14:paraId="2EBFB4A8" w14:textId="77777777" w:rsidR="00034AF9" w:rsidRDefault="00000000">
      <w:pPr>
        <w:spacing w:before="80" w:after="80" w:line="360" w:lineRule="auto"/>
        <w:jc w:val="both"/>
      </w:pPr>
      <w:r>
        <w:rPr>
          <w:color w:val="2C3E50"/>
          <w:sz w:val="20"/>
          <w:szCs w:val="20"/>
        </w:rPr>
        <w:t>QS. An-Nahl (16): 90: "Sesungguhnya Allah menyuruh berlaku adil dan berbuat ihsan, memberi kepada kaum kerabat, dan Allah melarang dari perbuatan keji, kemungkaran, dan permusuhan."</w:t>
      </w:r>
    </w:p>
    <w:p w14:paraId="0B826148" w14:textId="77777777" w:rsidR="00034AF9" w:rsidRDefault="00000000">
      <w:pPr>
        <w:spacing w:before="80" w:after="80" w:line="360" w:lineRule="auto"/>
        <w:jc w:val="both"/>
      </w:pPr>
      <w:r>
        <w:rPr>
          <w:color w:val="2C3E50"/>
          <w:sz w:val="20"/>
          <w:szCs w:val="20"/>
        </w:rPr>
        <w:t>QS. An-Nisa (4): 135: "Wahai orang-orang yang beriman! Jadilah kamu penegak keadilan, menjadi saksi karena Allah, walaupun terhadap dirimu sendiri atau terhadap ibu bapak dan kaum kerabatmu."</w:t>
      </w:r>
    </w:p>
    <w:p w14:paraId="23DACF3D" w14:textId="77777777" w:rsidR="00034AF9" w:rsidRDefault="00000000">
      <w:pPr>
        <w:spacing w:before="80" w:after="80" w:line="360" w:lineRule="auto"/>
        <w:jc w:val="both"/>
      </w:pPr>
      <w:r>
        <w:rPr>
          <w:color w:val="2C3E50"/>
          <w:sz w:val="20"/>
          <w:szCs w:val="20"/>
        </w:rPr>
        <w:t>Dalam konteks kedokteran, Nabi SAW juga mengajarkan: "Tolonglah saudaramu, baik ia orang yang berbuat zalim maupun yang dizalimi." Pasien BPJS yang mendapat pelayanan inferior adalah pasien yang dizalimi — dan akhlak dokter gigi adalah memastikan hal ini tidak terjadi.</w:t>
      </w:r>
    </w:p>
    <w:p w14:paraId="1C4D26F6" w14:textId="77777777" w:rsidR="00034AF9" w:rsidRDefault="00034AF9">
      <w:pPr>
        <w:spacing w:before="60"/>
      </w:pPr>
    </w:p>
    <w:p w14:paraId="56DC7000" w14:textId="77777777" w:rsidR="00034AF9" w:rsidRDefault="00034AF9">
      <w:pPr>
        <w:spacing w:before="80"/>
      </w:pPr>
    </w:p>
    <w:p w14:paraId="61C19886" w14:textId="77777777" w:rsidR="00034AF9" w:rsidRDefault="00000000">
      <w:pPr>
        <w:pStyle w:val="Heading3"/>
      </w:pPr>
      <w:r>
        <w:t>Skenario 4: Yang Tidak Terlihat — Aulia dan Fobia Dental</w:t>
      </w:r>
    </w:p>
    <w:p w14:paraId="5B05356E" w14:textId="77777777" w:rsidR="00034AF9" w:rsidRDefault="00000000">
      <w:pPr>
        <w:spacing w:before="120" w:after="40"/>
      </w:pPr>
      <w:r>
        <w:rPr>
          <w:b/>
          <w:bCs/>
          <w:color w:val="148F77"/>
          <w:sz w:val="20"/>
          <w:szCs w:val="20"/>
        </w:rPr>
        <w:t>Pertanyaan Ringkasan jawaban: Analisis komprehensif</w:t>
      </w:r>
    </w:p>
    <w:p w14:paraId="71DF9440" w14:textId="77777777" w:rsidR="00034AF9" w:rsidRDefault="00000000">
      <w:pPr>
        <w:spacing w:before="80" w:after="80" w:line="360" w:lineRule="auto"/>
        <w:jc w:val="both"/>
      </w:pPr>
      <w:r>
        <w:rPr>
          <w:color w:val="2C3E50"/>
          <w:sz w:val="20"/>
          <w:szCs w:val="20"/>
        </w:rPr>
        <w:t>AKAR FOBIA AULIA yang mungkin tidak diketahui drg. Lestari: - Pengalaman traumatik dental sebelumnya (paling umum) - Cerita menakutkan dari anggota keluarga atau teman tentang pengalaman dental - Sensitivitas sensoris yang tinggi (kemungkinan ASD ringan yang tidak terdiagnosis) - Kecemasan umum atau gangguan kecemasan yang lebih luas - Trauma non-dental yang membuat situasi kehilangan kontrol (terlentang, mulut terbuka) menjadi sangat memicu</w:t>
      </w:r>
    </w:p>
    <w:p w14:paraId="29474C8B" w14:textId="77777777" w:rsidR="00034AF9" w:rsidRDefault="00000000">
      <w:pPr>
        <w:spacing w:before="80" w:after="80" w:line="360" w:lineRule="auto"/>
        <w:jc w:val="both"/>
      </w:pPr>
      <w:r>
        <w:rPr>
          <w:color w:val="2C3E50"/>
          <w:sz w:val="20"/>
          <w:szCs w:val="20"/>
        </w:rPr>
        <w:t>MENGAPA KEPUTUSAN drg. LESTARI BERMASALAH JANGKA PANJANG: Bagi Aulia: pemaksaan fisik akan memperkuat kondisi traumatik, membuat fobia semakin parah, dan membangun asosiasi kuat antara situasi dental dengan ancaman dan kehilangan kontrol — sebuah asosiasi yang bisa bertahan seumur hidup. Bagi praktik drg. Lestari: pasien yang mengalami trauma cenderung tidak kembali, menceritakan pengalaman buruk kepada orang lain, dan dalam era media sosial — memberikan ulasan negatif yang berdampak signifikan.</w:t>
      </w:r>
    </w:p>
    <w:p w14:paraId="2F503C8D" w14:textId="77777777" w:rsidR="00034AF9" w:rsidRDefault="00000000">
      <w:pPr>
        <w:spacing w:before="80" w:after="80" w:line="360" w:lineRule="auto"/>
        <w:jc w:val="both"/>
      </w:pPr>
      <w:r>
        <w:rPr>
          <w:color w:val="2C3E50"/>
          <w:sz w:val="20"/>
          <w:szCs w:val="20"/>
        </w:rPr>
        <w:t xml:space="preserve">PENDEKATAN ALTERNATIF BERBASIS BUKTI: 1. Kunjungan perkenalan tanpa prosedur: hanya untuk mengenal lingkungan 2. Tell-Show-Do dengan sangat perlahan 3. Signal control: berikan Aulia kendali dengan </w:t>
        <w:lastRenderedPageBreak/>
        <w:t>sinyal "stop" 4. Cognitive reframing: ubah narasi dari "menyakitkan" menjadi "sensasi yang bisa dikelola" 5. Pertimbangkan rujukan ke psikolog anak jika fobia sangat parah 6. Sedasi sadar (jika tersedia dan setelah informed consent orang tua)</w:t>
      </w:r>
    </w:p>
    <w:p w14:paraId="342FAEB6" w14:textId="77777777" w:rsidR="00034AF9" w:rsidRDefault="00000000">
      <w:pPr>
        <w:spacing w:before="80" w:after="80" w:line="360" w:lineRule="auto"/>
        <w:jc w:val="both"/>
      </w:pPr>
      <w:r>
        <w:rPr>
          <w:color w:val="2C3E50"/>
          <w:sz w:val="20"/>
          <w:szCs w:val="20"/>
        </w:rPr>
        <w:t>DIMENSI HUMANISTIK YANG HILANG: - Empati terhadap pengalaman subjektif Aulia (tidak ada upaya memahami MENGAPA ia takut) - Respect for persons: fobia Aulia adalah pengalaman riil yang valid, bukan kesalahan yang harus "dipaksa" diatasi - Long-term thinking: orientasi pada efisiensi jangka pendek (jadwal hari ini) mengorbankan kesejahteraan jangka panjang pasien</w:t>
      </w:r>
    </w:p>
    <w:p w14:paraId="244E4C84" w14:textId="77777777" w:rsidR="00034AF9" w:rsidRDefault="00034AF9">
      <w:pPr>
        <w:spacing w:before="60"/>
      </w:pPr>
    </w:p>
    <w:p w14:paraId="6ADA39F8" w14:textId="77777777" w:rsidR="00034AF9" w:rsidRDefault="00034AF9">
      <w:pPr>
        <w:spacing w:before="80"/>
      </w:pPr>
    </w:p>
    <w:p w14:paraId="50EECD03" w14:textId="77777777" w:rsidR="00034AF9" w:rsidRDefault="00000000">
      <w:pPr>
        <w:pStyle w:val="Heading3"/>
      </w:pPr>
      <w:r>
        <w:t>Skenario 5: Rekomendasi yang Menguntungkan — Drg. Handoyo</w:t>
      </w:r>
    </w:p>
    <w:p w14:paraId="743BD7E9" w14:textId="77777777" w:rsidR="00034AF9" w:rsidRDefault="00000000">
      <w:pPr>
        <w:spacing w:before="120" w:after="40"/>
      </w:pPr>
      <w:r>
        <w:rPr>
          <w:b/>
          <w:bCs/>
          <w:color w:val="148F77"/>
          <w:sz w:val="20"/>
          <w:szCs w:val="20"/>
        </w:rPr>
        <w:t>Pertanyaan Ringkasan jawaban: Analisis overtreatment dan akhlak</w:t>
      </w:r>
    </w:p>
    <w:p w14:paraId="36D6EE18" w14:textId="77777777" w:rsidR="00034AF9" w:rsidRDefault="00000000">
      <w:pPr>
        <w:spacing w:before="80" w:after="80" w:line="360" w:lineRule="auto"/>
        <w:jc w:val="both"/>
      </w:pPr>
      <w:r>
        <w:rPr>
          <w:color w:val="2C3E50"/>
          <w:sz w:val="20"/>
          <w:szCs w:val="20"/>
        </w:rPr>
        <w:t>APAKAH INI OVERTREATMENT? Berdasarkan evidence-based dentistry, lesi karies Kelas I yang masih dalam tahap awal (enamel/dentin superfisial) memiliki opsi manajemen non-invasif yang valid: fluoride topikal intensif, Casein Phosphopeptide-Amorphous Calcium Phosphate (CPP-ACP), instruksi modifikasi diet, dan monitoring radiografis. Keputusan untuk langsung menambal tanpa mendiskusikan opsi ini kepada pasien adalah potensial overtreatment.</w:t>
      </w:r>
    </w:p>
    <w:p w14:paraId="6E78F0A6" w14:textId="77777777" w:rsidR="00034AF9" w:rsidRDefault="00000000">
      <w:pPr>
        <w:spacing w:before="80" w:after="80" w:line="360" w:lineRule="auto"/>
        <w:jc w:val="both"/>
      </w:pPr>
      <w:r>
        <w:rPr>
          <w:color w:val="2C3E50"/>
          <w:sz w:val="20"/>
          <w:szCs w:val="20"/>
        </w:rPr>
        <w:t>PRINSIP BIOETIKA YANG DILANGGAR: - Non-maleficence: preparasi kavitas adalah prosedur irreversible — sekali enamel diasah, tidak bisa dikembalikan - Autonomy: pasien tidak diberikan informasi tentang opsi minimal invasif sehingga tidak dapat membuat keputusan yang benar-benar informed - Veracity: tidak mengungkapkan bahwa ada alternatif yang lebih konservatif</w:t>
      </w:r>
    </w:p>
    <w:p w14:paraId="30B4F9A8" w14:textId="77777777" w:rsidR="00034AF9" w:rsidRDefault="00000000">
      <w:pPr>
        <w:spacing w:before="80" w:after="80" w:line="360" w:lineRule="auto"/>
        <w:jc w:val="both"/>
      </w:pPr>
      <w:r>
        <w:rPr>
          <w:color w:val="2C3E50"/>
          <w:sz w:val="20"/>
          <w:szCs w:val="20"/>
        </w:rPr>
        <w:t>MEMBEDAKAN CLINICAL JUDGMENT YANG LEGITIMATE vs. OVERTREATMENT FINANSIAL: Clinical judgment yang legitimate akan: (1) mendiskusikan semua opsi dengan pasien, (2) menjelaskan pro-kontra masing-masing, (3) mempertimbangkan preferensi dan risiko spesifik pasien, (4) mendokumentasikan alasan pilihan klinis. Tanda overtreatment finansial: keputusan diambil unilateral, tidak ada diskusi opsi alternatif, tidak ada justifikasi klinis yang didokumentasikan.</w:t>
      </w:r>
    </w:p>
    <w:p w14:paraId="29DA647F" w14:textId="77777777" w:rsidR="00034AF9" w:rsidRDefault="00000000">
      <w:pPr>
        <w:spacing w:before="80" w:after="80" w:line="360" w:lineRule="auto"/>
        <w:jc w:val="both"/>
      </w:pPr>
      <w:r>
        <w:rPr>
          <w:color w:val="2C3E50"/>
          <w:sz w:val="20"/>
          <w:szCs w:val="20"/>
        </w:rPr>
        <w:t>PERSPEKTIF AKHLAK: Amanah dalam konteks ini berarti: kemampuan teknis dan pengetahuan klinis adalah titipan yang harus digunakan untuk kepentingan pasien, bukan kepentingan finansial dokter. Al-Ghazali memperingatkan tentang "hubb al-mal" (cinta harta) sebagai penyakit hati yang dapat merusak akhlak seorang profesional. Merekomendasikan prosedur yang tidak diperlukan secara klinis — meskipun dapat dibenarkan secara teknis — adalah bentuk pengkhianatan amanah yang halus namun nyata.</w:t>
      </w:r>
    </w:p>
    <w:p w14:paraId="3A4E1409" w14:textId="77777777" w:rsidR="00034AF9" w:rsidRDefault="00034AF9">
      <w:pPr>
        <w:spacing w:before="60"/>
      </w:pPr>
    </w:p>
    <w:p w14:paraId="60636413" w14:textId="77777777" w:rsidR="00034AF9" w:rsidRDefault="00034AF9">
      <w:pPr>
        <w:spacing w:before="80"/>
      </w:pPr>
    </w:p>
    <w:p w14:paraId="60031FB1" w14:textId="77777777" w:rsidR="00034AF9" w:rsidRDefault="00000000">
      <w:r>
        <w:br w:type="page"/>
      </w:r>
    </w:p>
    <w:p w14:paraId="72E3ADA1" w14:textId="77777777" w:rsidR="00034AF9" w:rsidRDefault="00000000">
      <w:pPr>
        <w:pStyle w:val="Heading2"/>
      </w:pPr>
      <w:r>
        <w:lastRenderedPageBreak/>
        <w:t>Lampiran B: Pembahasan Studi Kasus</w:t>
      </w:r>
    </w:p>
    <w:p w14:paraId="2388DBA5" w14:textId="77777777" w:rsidR="00034AF9" w:rsidRDefault="00000000">
      <w:pPr>
        <w:pStyle w:val="Heading3"/>
      </w:pPr>
      <w:r>
        <w:t>Kasus 1: Rahasia yang Membebani — Pak Rudi</w:t>
      </w:r>
    </w:p>
    <w:p w14:paraId="545F20FB" w14:textId="77777777" w:rsidR="00034AF9" w:rsidRDefault="00000000">
      <w:pPr>
        <w:spacing w:before="80" w:after="80" w:line="360" w:lineRule="auto"/>
        <w:jc w:val="both"/>
      </w:pPr>
      <w:r>
        <w:rPr>
          <w:color w:val="2C3E50"/>
          <w:sz w:val="20"/>
          <w:szCs w:val="20"/>
        </w:rPr>
        <w:t>BAGIAN A — Analisis Klinis:</w:t>
      </w:r>
    </w:p>
    <w:p w14:paraId="6081276E" w14:textId="77777777" w:rsidR="00034AF9" w:rsidRDefault="00000000">
      <w:pPr>
        <w:spacing w:before="80" w:after="80" w:line="360" w:lineRule="auto"/>
        <w:jc w:val="both"/>
      </w:pPr>
      <w:r>
        <w:rPr>
          <w:color w:val="2C3E50"/>
          <w:sz w:val="20"/>
          <w:szCs w:val="20"/>
        </w:rPr>
        <w:t>Periodontitis parah memerlukan perawatan segera (skeling dan root planing) karena terkait dengan risiko sistemik serius (diabetes, kardiovaskular). Leukoplakia adalah lesi premalignant — biopsi adalah standar prosedur, keterlambatan diagnosis dapat berakibat fatal. Gigi goyang Grade 2 menunjukkan destruksi tulang alveolar yang signifikan dan memerlukan evaluasi komprehensif.</w:t>
      </w:r>
    </w:p>
    <w:p w14:paraId="55D29687" w14:textId="77777777" w:rsidR="00034AF9" w:rsidRDefault="00000000">
      <w:pPr>
        <w:spacing w:before="80" w:after="80" w:line="360" w:lineRule="auto"/>
        <w:jc w:val="both"/>
      </w:pPr>
      <w:r>
        <w:rPr>
          <w:color w:val="2C3E50"/>
          <w:sz w:val="20"/>
          <w:szCs w:val="20"/>
        </w:rPr>
        <w:t>BAGIAN B — Analisis Etis:</w:t>
      </w:r>
    </w:p>
    <w:p w14:paraId="0AE5A4A5" w14:textId="77777777" w:rsidR="00034AF9" w:rsidRDefault="00000000">
      <w:pPr>
        <w:spacing w:before="80" w:after="80" w:line="360" w:lineRule="auto"/>
        <w:jc w:val="both"/>
      </w:pPr>
      <w:r>
        <w:rPr>
          <w:color w:val="2C3E50"/>
          <w:sz w:val="20"/>
          <w:szCs w:val="20"/>
        </w:rPr>
        <w:t>KONFLIK PRINSIP: - Confidentiality vs. Veracity: pasien meminta agar informasi tidak dicatat, tetapi dokter gigi berkewajiban mencatat temuan klinis secara akurat - Autonomy vs. Beneficence: menghormati permintaan pasien vs. kewajiban untuk bertindak demi kepentingan terbaik pasien - Non-maleficence terhadap pihak ketiga: rekam medis yang tidak akurat dapat merugikan ahli waris (jika klaim asuransi dilakukan secara fraudulent) dan pasien lain</w:t>
      </w:r>
    </w:p>
    <w:p w14:paraId="26E9FB20" w14:textId="77777777" w:rsidR="00034AF9" w:rsidRDefault="00000000">
      <w:pPr>
        <w:spacing w:before="80" w:after="80" w:line="360" w:lineRule="auto"/>
        <w:jc w:val="both"/>
      </w:pPr>
      <w:r>
        <w:rPr>
          <w:color w:val="2C3E50"/>
          <w:sz w:val="20"/>
          <w:szCs w:val="20"/>
        </w:rPr>
        <w:t>KEWAJIBAN HUKUM MENCATAT: Ya, mutlak. Permenkes No. 24 Tahun 2022 tentang Rekam Medis mewajibkan dokter untuk mencatat semua temuan klinis yang relevan. Tidak ada pengecualian berdasarkan "permintaan pasien" untuk menghilangkan temuan klinis. Rekam medis adalah dokumen hukum, dan manipulasi rekam medis adalah pelanggaran hukum yang serius.</w:t>
      </w:r>
    </w:p>
    <w:p w14:paraId="7953C267" w14:textId="77777777" w:rsidR="00034AF9" w:rsidRDefault="00000000">
      <w:pPr>
        <w:spacing w:before="80" w:after="80" w:line="360" w:lineRule="auto"/>
        <w:jc w:val="both"/>
      </w:pPr>
      <w:r>
        <w:rPr>
          <w:color w:val="2C3E50"/>
          <w:sz w:val="20"/>
          <w:szCs w:val="20"/>
        </w:rPr>
        <w:t>TIDAK ADA JUSTIFIKASI untuk tidak mencatat informasi medis yang relevan atas dasar "permintaan pasien" — berbeda dengan hak pasien untuk menolak tindakan tertentu.</w:t>
      </w:r>
    </w:p>
    <w:p w14:paraId="1D55EA13" w14:textId="77777777" w:rsidR="00034AF9" w:rsidRDefault="00000000">
      <w:pPr>
        <w:spacing w:before="80" w:after="80" w:line="360" w:lineRule="auto"/>
        <w:jc w:val="both"/>
      </w:pPr>
      <w:r>
        <w:rPr>
          <w:color w:val="2C3E50"/>
          <w:sz w:val="20"/>
          <w:szCs w:val="20"/>
        </w:rPr>
        <w:t>BAGIAN C — Analisis Akhlak:</w:t>
      </w:r>
    </w:p>
    <w:p w14:paraId="040189BD" w14:textId="77777777" w:rsidR="00034AF9" w:rsidRDefault="00000000">
      <w:pPr>
        <w:spacing w:before="80" w:after="80" w:line="360" w:lineRule="auto"/>
        <w:jc w:val="both"/>
      </w:pPr>
      <w:r>
        <w:rPr>
          <w:color w:val="2C3E50"/>
          <w:sz w:val="20"/>
          <w:szCs w:val="20"/>
        </w:rPr>
        <w:t>AMANAH dalam kasus ini bersifat multilateral: - Amanah kepada Pak Rudi: merawatnya dengan terbaik, termasuk jujur tentang temuan klinis yang berpotensi mengancam jiwa - Amanah kepada sistem hukum: tidak menjadi bagian dari fraud asuransi - Amanah kepada ahli waris Pak Rudi: mereka berhak mendapat kompensasi asuransi yang sah, bukan berdasarkan dokumen yang dipalsukan - Amanah kepada profesi: menjaga integritas dokumen medis</w:t>
      </w:r>
    </w:p>
    <w:p w14:paraId="4A0DB8EE" w14:textId="77777777" w:rsidR="00034AF9" w:rsidRDefault="00000000">
      <w:pPr>
        <w:spacing w:before="80" w:after="80" w:line="360" w:lineRule="auto"/>
        <w:jc w:val="both"/>
      </w:pPr>
      <w:r>
        <w:rPr>
          <w:color w:val="2C3E50"/>
          <w:sz w:val="20"/>
          <w:szCs w:val="20"/>
        </w:rPr>
        <w:t>ARGUMEN MEMBENARKAN PERMINTAAN PAK RUDI? Tidak ada. Bahkan jika Pak Rudi mengancam akan mencari dokter lain, akhlak mengharuskan drg. Putri tetap jujur dan profesional.</w:t>
      </w:r>
    </w:p>
    <w:p w14:paraId="0B7C4ED1" w14:textId="77777777" w:rsidR="00034AF9" w:rsidRDefault="00000000">
      <w:pPr>
        <w:spacing w:before="80" w:after="80" w:line="360" w:lineRule="auto"/>
        <w:jc w:val="both"/>
      </w:pPr>
      <w:r>
        <w:rPr>
          <w:color w:val="2C3E50"/>
          <w:sz w:val="20"/>
          <w:szCs w:val="20"/>
        </w:rPr>
        <w:t>RESPONS YANG BERAKHLAK SEKALIGUS EMPATIK: "Pak Rudi, saya sangat memahami betapa sulitnya situasi yang Bapak hadapi. Dan saya ingin membantu. Tapi ada sesuatu yang penting yang perlu kita bicarakan bersama. Pertama, soal rekam medis — sebagai dokter, saya memiliki kewajiban hukum untuk mencatat semua yang saya temukan hari ini secara akurat. Ini bukan pilihan bagi saya. Kedua, dan ini yang lebih penting bagi Bapak saat ini: lesi yang saya temukan di mulut Bapak perlu segera diperiksa lebih lanjut oleh spesialis. Saya ingin Bapak fokus pada ini dulu — karena kesehatan Bapak jauh lebih penting dari persoalan asuransi. Apakah boleh kita bicarakan langkah selanjutnya?"</w:t>
      </w:r>
    </w:p>
    <w:p w14:paraId="3AE85EEC" w14:textId="77777777" w:rsidR="00034AF9" w:rsidRDefault="00000000">
      <w:pPr>
        <w:spacing w:before="80" w:after="80" w:line="360" w:lineRule="auto"/>
        <w:jc w:val="both"/>
      </w:pPr>
      <w:r>
        <w:rPr>
          <w:color w:val="2C3E50"/>
          <w:sz w:val="20"/>
          <w:szCs w:val="20"/>
        </w:rPr>
        <w:t>KEPUTUSAN FINAL: Catat semua temuan secara lengkap dan akurat. Jelaskan kepada Pak Rudi dengan empatik mengapa ini wajib dilakukan. Rujuk segera ke spesialis bedah mulut. Jika Pak Rudi tetap bersikeras, drg. Putri dapat menyampaikan bahwa ia tidak dapat melanjutkan hubungan profesional jika pasien meminta tindakan yang melanggar kewajiban hukum dan etisnya.</w:t>
      </w:r>
    </w:p>
    <w:p w14:paraId="7F8E6A02" w14:textId="77777777" w:rsidR="00034AF9" w:rsidRDefault="00000000">
      <w:pPr>
        <w:spacing w:before="80" w:after="80" w:line="360" w:lineRule="auto"/>
        <w:jc w:val="both"/>
      </w:pPr>
      <w:r>
        <w:rPr>
          <w:color w:val="2C3E50"/>
          <w:sz w:val="20"/>
          <w:szCs w:val="20"/>
        </w:rPr>
        <w:lastRenderedPageBreak/>
        <w:t>PELAJARAN AKHLAK TERDALAM: Akhlak tidak dapat dikompromikan bahkan ketika mengikutinya terasa tidak nyaman atau berpotensi kehilangan pasien. Integritas adalah bukan tentang apa yang mudah, melainkan tentang apa yang benar — khususnya ketika tidak ada yang mengawasi selain Allah.</w:t>
      </w:r>
    </w:p>
    <w:p w14:paraId="1585CC9C" w14:textId="77777777" w:rsidR="00034AF9" w:rsidRDefault="00034AF9">
      <w:pPr>
        <w:spacing w:before="100"/>
      </w:pPr>
    </w:p>
    <w:p w14:paraId="49073624" w14:textId="77777777" w:rsidR="00034AF9" w:rsidRDefault="00000000">
      <w:pPr>
        <w:pStyle w:val="Heading3"/>
      </w:pPr>
      <w:r>
        <w:t>Kasus 2: Ketika Teknologi Bicara Berbeda — Drg. Wahyu dan AI</w:t>
      </w:r>
    </w:p>
    <w:p w14:paraId="34B4E922" w14:textId="77777777" w:rsidR="00034AF9" w:rsidRDefault="00000000">
      <w:pPr>
        <w:spacing w:before="80" w:after="80" w:line="360" w:lineRule="auto"/>
        <w:jc w:val="both"/>
      </w:pPr>
      <w:r>
        <w:rPr>
          <w:color w:val="2C3E50"/>
          <w:sz w:val="20"/>
          <w:szCs w:val="20"/>
        </w:rPr>
        <w:t>MASALAH EPISTEMOLOGIS AI DIAGNOSTIK: Algoritma AI dilatih pada dataset yang mungkin tidak merepresentasikan semua populasi. "Positif palsu" (false positive) dapat menyebabkan overtreatment; "negatif palsu" (false negative) dapat menyebabkan keterlambatan diagnosis. Yang paling kritis: AI tidak dapat mengintegrasikan konteks klinis — riwayat pasien, kondisi sistemik, risk assessment individual — yang merupakan inti dari penilaian klinis manusiawi.</w:t>
      </w:r>
    </w:p>
    <w:p w14:paraId="1B607FF7" w14:textId="77777777" w:rsidR="00034AF9" w:rsidRDefault="00000000">
      <w:pPr>
        <w:spacing w:before="80" w:after="80" w:line="360" w:lineRule="auto"/>
        <w:jc w:val="both"/>
      </w:pPr>
      <w:r>
        <w:rPr>
          <w:color w:val="2C3E50"/>
          <w:sz w:val="20"/>
          <w:szCs w:val="20"/>
        </w:rPr>
        <w:t>TANGGUNG JAWAB ETIS DAN HUKUM: Drg. Wahyu bertanggung jawab penuh. AI adalah alat bantu diagnostik, bukan pengganti penilaian klinis. Permenkes No. 24 Tahun 2022 dan UU No. 17 Tahun 2023 menempatkan tanggung jawab klinis pada tenaga medis yang berpraktik, bukan pada sistem teknologi. Staf front-office yang mengkomunikasikan "temuan komputer" sebelum evaluasi dokter telah melanggar alur klinis yang benar.</w:t>
      </w:r>
    </w:p>
    <w:p w14:paraId="6019EC90" w14:textId="77777777" w:rsidR="00034AF9" w:rsidRDefault="00000000">
      <w:pPr>
        <w:spacing w:before="80" w:after="80" w:line="360" w:lineRule="auto"/>
        <w:jc w:val="both"/>
      </w:pPr>
      <w:r>
        <w:rPr>
          <w:color w:val="2C3E50"/>
          <w:sz w:val="20"/>
          <w:szCs w:val="20"/>
        </w:rPr>
        <w:t>KOMUNIKASI YANG TEPAT KEPADA BU MAYA: "Bu Maya, sistem diagnostik kami menandai tiga titik yang menarik perhatian. Setelah saya evaluasi secara langsung, saya menilai bahwa dua di antaranya masih dalam batas yang bisa kita observasi dulu dengan ketat, sementara satu memerlukan pemantauan lebih dekat. Saya ingin menjelaskan apa artinya ini dan apa yang perlu kita lakukan bersama."</w:t>
      </w:r>
    </w:p>
    <w:p w14:paraId="5D95353D" w14:textId="77777777" w:rsidR="00034AF9" w:rsidRDefault="00000000">
      <w:pPr>
        <w:spacing w:before="80" w:after="80" w:line="360" w:lineRule="auto"/>
        <w:jc w:val="both"/>
      </w:pPr>
      <w:r>
        <w:rPr>
          <w:color w:val="2C3E50"/>
          <w:sz w:val="20"/>
          <w:szCs w:val="20"/>
        </w:rPr>
        <w:t>PERSPEKTIF AKHLAK TENTANG "AI SEBAGAI PEMBENARAN OVERTREATMENT": Menggunakan otoritas AI untuk membenarkan prosedur yang mungkin tidak diperlukan adalah bentuk manipulasi yang halus namun serius. Akhlak mensyaratkan transparansi penuh: pasien berhak tahu bahwa ada perbedaan antara apa yang "ditemukan AI" dan apa yang dinilai oleh dokter sebagai memerlukan tindakan segera.</w:t>
      </w:r>
    </w:p>
    <w:p w14:paraId="402858B3" w14:textId="77777777" w:rsidR="00034AF9" w:rsidRDefault="00034AF9">
      <w:pPr>
        <w:spacing w:before="100"/>
      </w:pPr>
    </w:p>
    <w:p w14:paraId="66DFA850" w14:textId="77777777" w:rsidR="00034AF9" w:rsidRDefault="00000000">
      <w:pPr>
        <w:pStyle w:val="Heading3"/>
      </w:pPr>
      <w:r>
        <w:t>Kasus 3: Batas yang Kabur — Drg. Nisa dan Ibu Dewi</w:t>
      </w:r>
    </w:p>
    <w:p w14:paraId="2D48E45F" w14:textId="77777777" w:rsidR="00034AF9" w:rsidRDefault="00000000">
      <w:pPr>
        <w:spacing w:before="80" w:after="80" w:line="360" w:lineRule="auto"/>
        <w:jc w:val="both"/>
      </w:pPr>
      <w:r>
        <w:rPr>
          <w:color w:val="2C3E50"/>
          <w:sz w:val="20"/>
          <w:szCs w:val="20"/>
        </w:rPr>
        <w:t>PROFESSIONAL BOUNDARIES: Hubungan profesional dokter-pasien memiliki batas yang penting untuk dijaga. Kedekatan yang berkembang antara drg. Nisa dan Ibu Dewi — meskipun mungkin terasa alami dan positif — telah mengaburkan batas profesional yang seharusnya dipertahankan. Tanda-tanda batas yang mulai kabur: saling follow media sosial, pasien sering membawa hadiah, kunjungan di luar keperluan klinis.</w:t>
      </w:r>
    </w:p>
    <w:p w14:paraId="606DEC26" w14:textId="77777777" w:rsidR="00034AF9" w:rsidRDefault="00000000">
      <w:pPr>
        <w:spacing w:before="80" w:after="80" w:line="360" w:lineRule="auto"/>
        <w:jc w:val="both"/>
      </w:pPr>
      <w:r>
        <w:rPr>
          <w:color w:val="2C3E50"/>
          <w:sz w:val="20"/>
          <w:szCs w:val="20"/>
        </w:rPr>
        <w:t>Batas profesional bukan berarti hubungan yang dingin atau formal — batas ini justru melindungi pasien dari potensi eksploitasi dan melindungi dokter dari konflik kepentingan.</w:t>
      </w:r>
    </w:p>
    <w:p w14:paraId="74094D43" w14:textId="77777777" w:rsidR="00034AF9" w:rsidRDefault="00000000">
      <w:pPr>
        <w:spacing w:before="80" w:after="80" w:line="360" w:lineRule="auto"/>
        <w:jc w:val="both"/>
      </w:pPr>
      <w:r>
        <w:rPr>
          <w:color w:val="2C3E50"/>
          <w:sz w:val="20"/>
          <w:szCs w:val="20"/>
        </w:rPr>
        <w:t>APAKAH KEAKRABAN MEMBENARKAN PERMINTAAN? TIDAK — justru sebaliknya. Keakraban yang berkembang mungkin justru yang membuat Ibu Dewi berani mengajukan permintaan ini. Dokter gigi yang berakhlak tidak menggunakan atau membiarkan kedekatan personal untuk menurunkan standar integritas profesionalnya.</w:t>
      </w:r>
    </w:p>
    <w:p w14:paraId="23E5ECEA" w14:textId="77777777" w:rsidR="00034AF9" w:rsidRDefault="00000000">
      <w:pPr>
        <w:spacing w:before="80" w:after="80" w:line="360" w:lineRule="auto"/>
        <w:jc w:val="both"/>
      </w:pPr>
      <w:r>
        <w:rPr>
          <w:color w:val="2C3E50"/>
          <w:sz w:val="20"/>
          <w:szCs w:val="20"/>
        </w:rPr>
        <w:t>KONSEKUENSI HUKUM JIKA MEMENUHI PERMINTAAN: Membuat surat keterangan medis yang tidak sesuai kondisi sebenarnya adalah pembuatan dokumen palsu — diancam pidana berdasarkan KUHP Pasal 263 (pemalsuan surat) dan dapat berakibat pencabutan izin praktik. Tidak ada pertimbangan "pertemanan" yang dapat memitigasi konsekuensi hukum ini.</w:t>
      </w:r>
    </w:p>
    <w:p w14:paraId="46BEA44D" w14:textId="77777777" w:rsidR="00034AF9" w:rsidRDefault="00000000">
      <w:pPr>
        <w:spacing w:before="80" w:after="80" w:line="360" w:lineRule="auto"/>
        <w:jc w:val="both"/>
      </w:pPr>
      <w:r>
        <w:rPr>
          <w:color w:val="2C3E50"/>
          <w:sz w:val="20"/>
          <w:szCs w:val="20"/>
        </w:rPr>
        <w:lastRenderedPageBreak/>
        <w:t>RESPONS YANG MEMPERTAHANKAN HUBUNGAN BAIK SEKALIGUS INTEGRITAS: "Bu Dewi, saya sangat menghargai kepercayaan Ibu kepada saya selama ini. Justru karena saya menghormati Ibu, saya harus jujur: permintaan ini tidak bisa saya penuhi. Membuat surat keterangan yang tidak sesuai kondisi medis sebenarnya adalah melanggar kewajiban hukum saya sebagai dokter. Saya juga khawatir ini bisa berisiko bagi Ibu sendiri jika nanti diketahui. Mungkin ada cara lain yang bisa saya bantu — apakah ada yang sedang Ibu alami yang membuat Ibu memerlukan cuti? Saya siap mendengarkan."</w:t>
      </w:r>
    </w:p>
    <w:p w14:paraId="1AB1E8E7" w14:textId="77777777" w:rsidR="00034AF9" w:rsidRDefault="00000000">
      <w:pPr>
        <w:spacing w:before="80" w:after="80" w:line="360" w:lineRule="auto"/>
        <w:jc w:val="both"/>
      </w:pPr>
      <w:r>
        <w:rPr>
          <w:color w:val="2C3E50"/>
          <w:sz w:val="20"/>
          <w:szCs w:val="20"/>
        </w:rPr>
        <w:t>PELAJARAN AKHLAK: "Menjaga perasaan teman" tidak pernah bisa menjadi justifikasi untuk melakukan sesuatu yang tidak jujur. Imam Al-Ghazali mengajarkan: "Jika engkau mencintai seseorang, cintailah ia dengan cara yang benar — bukan dengan cara yang merugikannya." Memenuhi permintaan Ibu Dewi justru berpotensi merugikannya secara hukum dan moral di kemudian hari.</w:t>
      </w:r>
    </w:p>
    <w:p w14:paraId="3640B1F9" w14:textId="77777777" w:rsidR="00034AF9" w:rsidRDefault="00034AF9">
      <w:pPr>
        <w:spacing w:before="100"/>
      </w:pPr>
    </w:p>
    <w:p w14:paraId="6AF85EF1" w14:textId="77777777" w:rsidR="00034AF9" w:rsidRDefault="00000000">
      <w:r>
        <w:br w:type="page"/>
      </w:r>
    </w:p>
    <w:p w14:paraId="555F3A50" w14:textId="77777777" w:rsidR="00034AF9" w:rsidRDefault="00000000">
      <w:pPr>
        <w:pStyle w:val="Heading2"/>
      </w:pPr>
      <w:r>
        <w:lastRenderedPageBreak/>
        <w:t>Lampiran C: Panduan Refleksi Pribadi</w:t>
      </w:r>
    </w:p>
    <w:p w14:paraId="414CE528" w14:textId="77777777" w:rsidR="00034AF9" w:rsidRDefault="00000000">
      <w:pPr>
        <w:spacing w:before="80" w:after="80" w:line="360" w:lineRule="auto"/>
        <w:jc w:val="both"/>
      </w:pPr>
      <w:r>
        <w:rPr>
          <w:color w:val="2C3E50"/>
          <w:sz w:val="20"/>
          <w:szCs w:val="20"/>
        </w:rPr>
        <w:t>Latihan refleksi dalam bab ini bukan tentang mendapatkan jawaban yang "benar" — tetapi tentang kejujuran kepada diri sendiri. Panduan ini membantu Anda menggali lebih dalam.</w:t>
      </w:r>
    </w:p>
    <w:p w14:paraId="3DFFFE0E" w14:textId="77777777" w:rsidR="00034AF9" w:rsidRDefault="00000000">
      <w:pPr>
        <w:spacing w:before="80" w:after="80" w:line="360" w:lineRule="auto"/>
        <w:jc w:val="both"/>
      </w:pPr>
      <w:r>
        <w:rPr>
          <w:color w:val="2C3E50"/>
          <w:sz w:val="20"/>
          <w:szCs w:val="20"/>
        </w:rPr>
        <w:t>PANDUAN REFLEKSI 1 — Sumpah Pertama: Jika Anda merasa sumpah sudah "jauh" dari praktik sehari-hari, itu bukan tanda kegagalan — itu adalah data penting. Rutinitas klinis yang padat memang dapat mengaburkan "mengapa" kita melakukan ini. Satu cara praktis: tuliskan satu kalimat dari sumpah Anda di tempat yang terlihat setiap pagi — di cermin, di meja kerja, atau di layar awal ponsel Anda.</w:t>
      </w:r>
    </w:p>
    <w:p w14:paraId="20C246B7" w14:textId="77777777" w:rsidR="00034AF9" w:rsidRDefault="00000000">
      <w:pPr>
        <w:spacing w:before="80" w:after="80" w:line="360" w:lineRule="auto"/>
        <w:jc w:val="both"/>
      </w:pPr>
      <w:r>
        <w:rPr>
          <w:color w:val="2C3E50"/>
          <w:sz w:val="20"/>
          <w:szCs w:val="20"/>
        </w:rPr>
        <w:t>PANDUAN REFLEKSI 2 — Pasien yang Tidak Terlupakan: Pasien yang paling tidak terlupakan seringkali bukan yang kasusnya paling kompleks secara teknis — melainkan yang interaksinya paling bermakna secara manusiawi. Jika Anda kesulitan mengingat pasien tertentu, tanyakan pada diri sendiri: mengapa saya tidak punya kenangan seperti itu? Apakah saya cukup hadir dalam interaksi-interaksi klinis saya?</w:t>
      </w:r>
    </w:p>
    <w:p w14:paraId="581F95F9" w14:textId="77777777" w:rsidR="00034AF9" w:rsidRDefault="00000000">
      <w:pPr>
        <w:spacing w:before="80" w:after="80" w:line="360" w:lineRule="auto"/>
        <w:jc w:val="both"/>
      </w:pPr>
      <w:r>
        <w:rPr>
          <w:color w:val="2C3E50"/>
          <w:sz w:val="20"/>
          <w:szCs w:val="20"/>
        </w:rPr>
        <w:t>PANDUAN REFLEKSI 3 — Dua Standar: Jujurlah: hampir semua klinisi pernah mengalami variasi dalam tingkat kehadiran emosionalnya. Yang membedakan klinisi yang berkembang adalah kemampuan untuk menyadari variasi ini dan aktif mengkoreksinya. Pertanyaan kunci: apakah ada pola sistemik (misalnya selalu kurang hadir pada akhir hari, atau dengan kategori pasien tertentu)?</w:t>
      </w:r>
    </w:p>
    <w:p w14:paraId="4EC953D6" w14:textId="77777777" w:rsidR="00034AF9" w:rsidRDefault="00000000">
      <w:pPr>
        <w:spacing w:before="80" w:after="80" w:line="360" w:lineRule="auto"/>
        <w:jc w:val="both"/>
      </w:pPr>
      <w:r>
        <w:rPr>
          <w:color w:val="2C3E50"/>
          <w:sz w:val="20"/>
          <w:szCs w:val="20"/>
        </w:rPr>
        <w:t>PANDUAN REFLEKSI 4 — Niat: Motivasi campuran adalah manusiawi dan normal. Jarang sekali seseorang termotivasi oleh satu hal saja. Yang penting adalah kesadaran tentang motivasi dan komitmen untuk terus menggeser proporsi motivasi ke arah yang lebih mulia: dari takut sanksi menuju kepedulian, dan dari kepedulian menuju akhlak yang bersumber dari iman.</w:t>
      </w:r>
    </w:p>
    <w:p w14:paraId="1CA2258A" w14:textId="77777777" w:rsidR="00034AF9" w:rsidRDefault="00000000">
      <w:pPr>
        <w:spacing w:before="80" w:after="80" w:line="360" w:lineRule="auto"/>
        <w:jc w:val="both"/>
      </w:pPr>
      <w:r>
        <w:rPr>
          <w:color w:val="2C3E50"/>
          <w:sz w:val="20"/>
          <w:szCs w:val="20"/>
        </w:rPr>
        <w:t>PANDUAN REFLEKSI 5 — Surat untuk Pasien: Gap antara apa yang Anda tulis dan bagaimana Anda sesungguhnya berpraktik adalah "zona pertumbuhan" Anda. Jangan menghakimi diri sendiri karena gap ini ada — gunakan gap ini sebagai kompas untuk pengembangan diri yang konkret dan berkelanjutan.</w:t>
      </w:r>
    </w:p>
    <w:p w14:paraId="1386EF16" w14:textId="77777777" w:rsidR="00034AF9" w:rsidRDefault="00000000">
      <w:pPr>
        <w:spacing w:before="80" w:after="80" w:line="360" w:lineRule="auto"/>
        <w:jc w:val="both"/>
      </w:pPr>
      <w:r>
        <w:rPr>
          <w:color w:val="2C3E50"/>
          <w:sz w:val="20"/>
          <w:szCs w:val="20"/>
        </w:rPr>
        <w:t>CATATAN PENTING: Refleksi yang jujur bisa terasa tidak nyaman. Ketidaknyamanan itu adalah tanda bahwa Anda sedang mengerjakan sesuatu yang benar-benar berarti. Muhasabah — introspeksi diri dalam tradisi Islam — mengajarkan bahwa "hisablah dirimu sebelum kamu dihisab" (HR. Tirmidzi dari Umar bin Khattab). Refleksi berkala adalah salah satu praktik akhlak yang paling konkret dan paling transformatif.</w:t>
      </w:r>
    </w:p>
    <w:p w14:paraId="3A8ECB33" w14:textId="77777777" w:rsidR="00034AF9" w:rsidRDefault="00000000">
      <w:r>
        <w:br w:type="page"/>
      </w:r>
    </w:p>
    <w:p w14:paraId="131643D0" w14:textId="77777777" w:rsidR="00034AF9" w:rsidRDefault="00000000">
      <w:pPr>
        <w:spacing w:before="320" w:after="160"/>
      </w:pPr>
      <w:r>
        <w:rPr>
          <w:b/>
          <w:bCs/>
          <w:color w:val="1A5276"/>
          <w:sz w:val="32"/>
          <w:szCs w:val="32"/>
        </w:rPr>
        <w:lastRenderedPageBreak/>
        <w:t>GLOSARIUM</w:t>
      </w:r>
    </w:p>
    <w:p w14:paraId="583445B2" w14:textId="77777777" w:rsidR="00034AF9" w:rsidRDefault="00034AF9">
      <w:pPr>
        <w:pBdr>
          <w:bottom w:val="single" w:sz="8" w:space="1" w:color="148F77"/>
        </w:pBdr>
        <w:spacing w:before="80" w:after="80"/>
      </w:pPr>
    </w:p>
    <w:p w14:paraId="6862B446" w14:textId="77777777" w:rsidR="00034AF9" w:rsidRDefault="00034AF9">
      <w:pPr>
        <w:spacing w:before="80"/>
      </w:pPr>
    </w:p>
    <w:p w14:paraId="2DAACFE0" w14:textId="77777777" w:rsidR="00034AF9" w:rsidRDefault="00000000">
      <w:pPr>
        <w:spacing w:before="100" w:after="20"/>
      </w:pPr>
      <w:r>
        <w:rPr>
          <w:b/>
          <w:bCs/>
          <w:color w:val="148F77"/>
        </w:rPr>
        <w:t>Aksiologi</w:t>
      </w:r>
    </w:p>
    <w:p w14:paraId="0CF5942D" w14:textId="77777777" w:rsidR="00034AF9" w:rsidRDefault="00000000">
      <w:pPr>
        <w:spacing w:before="80" w:after="80" w:line="360" w:lineRule="auto"/>
        <w:jc w:val="both"/>
      </w:pPr>
      <w:r>
        <w:rPr>
          <w:color w:val="2C3E50"/>
          <w:sz w:val="20"/>
          <w:szCs w:val="20"/>
        </w:rPr>
        <w:t>Cabang filsafat yang mempelajari nilai (value) — apa yang dianggap baik, berharga, atau bermakna — dan bagaimana nilai-nilai tersebut mengarahkan tindakan manusia, termasuk dalam praktik klinis.</w:t>
      </w:r>
    </w:p>
    <w:p w14:paraId="444246FB" w14:textId="77777777" w:rsidR="00034AF9" w:rsidRDefault="00034AF9">
      <w:pPr>
        <w:spacing w:before="40"/>
      </w:pPr>
    </w:p>
    <w:p w14:paraId="3DA9F3B6" w14:textId="77777777" w:rsidR="00034AF9" w:rsidRDefault="00000000">
      <w:pPr>
        <w:spacing w:before="100" w:after="20"/>
      </w:pPr>
      <w:r>
        <w:rPr>
          <w:b/>
          <w:bCs/>
          <w:color w:val="148F77"/>
        </w:rPr>
        <w:t>Applied Humanities</w:t>
      </w:r>
    </w:p>
    <w:p w14:paraId="3BF74F81" w14:textId="77777777" w:rsidR="00034AF9" w:rsidRDefault="00000000">
      <w:pPr>
        <w:spacing w:before="80" w:after="80" w:line="360" w:lineRule="auto"/>
        <w:jc w:val="both"/>
      </w:pPr>
      <w:r>
        <w:rPr>
          <w:color w:val="2C3E50"/>
          <w:sz w:val="20"/>
          <w:szCs w:val="20"/>
        </w:rPr>
        <w:t>Penerapan kerangka dan metode humaniora (filsafat, etika, sastra, sejarah) ke dalam konteks profesional atau praktis tertentu, seperti kedokteran, hukum, atau pendidikan.</w:t>
      </w:r>
    </w:p>
    <w:p w14:paraId="19B1DF28" w14:textId="77777777" w:rsidR="00034AF9" w:rsidRDefault="00034AF9">
      <w:pPr>
        <w:spacing w:before="40"/>
      </w:pPr>
    </w:p>
    <w:p w14:paraId="57CACC75" w14:textId="77777777" w:rsidR="00034AF9" w:rsidRDefault="00000000">
      <w:pPr>
        <w:spacing w:before="100" w:after="20"/>
      </w:pPr>
      <w:r>
        <w:rPr>
          <w:b/>
          <w:bCs/>
          <w:color w:val="148F77"/>
        </w:rPr>
        <w:t>Autonomy (Otonomi)</w:t>
      </w:r>
    </w:p>
    <w:p w14:paraId="1A1296EC" w14:textId="77777777" w:rsidR="00034AF9" w:rsidRDefault="00000000">
      <w:pPr>
        <w:spacing w:before="80" w:after="80" w:line="360" w:lineRule="auto"/>
        <w:jc w:val="both"/>
      </w:pPr>
      <w:r>
        <w:rPr>
          <w:color w:val="2C3E50"/>
          <w:sz w:val="20"/>
          <w:szCs w:val="20"/>
        </w:rPr>
        <w:t>Prinsip bioetika yang mengakui hak individu untuk membuat keputusan tentang dirinya sendiri berdasarkan nilai dan preferensi pribadinya; landasan dari prinsip informed consent.</w:t>
      </w:r>
    </w:p>
    <w:p w14:paraId="56349D38" w14:textId="77777777" w:rsidR="00034AF9" w:rsidRDefault="00034AF9">
      <w:pPr>
        <w:spacing w:before="40"/>
      </w:pPr>
    </w:p>
    <w:p w14:paraId="3B80641B" w14:textId="77777777" w:rsidR="00034AF9" w:rsidRDefault="00000000">
      <w:pPr>
        <w:spacing w:before="100" w:after="20"/>
      </w:pPr>
      <w:r>
        <w:rPr>
          <w:b/>
          <w:bCs/>
          <w:color w:val="148F77"/>
        </w:rPr>
        <w:t>Beneficence</w:t>
      </w:r>
    </w:p>
    <w:p w14:paraId="478D35D3" w14:textId="77777777" w:rsidR="00034AF9" w:rsidRDefault="00000000">
      <w:pPr>
        <w:spacing w:before="80" w:after="80" w:line="360" w:lineRule="auto"/>
        <w:jc w:val="both"/>
      </w:pPr>
      <w:r>
        <w:rPr>
          <w:color w:val="2C3E50"/>
          <w:sz w:val="20"/>
          <w:szCs w:val="20"/>
        </w:rPr>
        <w:t>Prinsip bioetika yang mewajibkan tenaga kesehatan untuk secara aktif mempromosikan kesejahteraan pasien, bukan hanya menghindari kerugian.</w:t>
      </w:r>
    </w:p>
    <w:p w14:paraId="0F56CD93" w14:textId="77777777" w:rsidR="00034AF9" w:rsidRDefault="00034AF9">
      <w:pPr>
        <w:spacing w:before="40"/>
      </w:pPr>
    </w:p>
    <w:p w14:paraId="101945CA" w14:textId="77777777" w:rsidR="00034AF9" w:rsidRDefault="00000000">
      <w:pPr>
        <w:spacing w:before="100" w:after="20"/>
      </w:pPr>
      <w:r>
        <w:rPr>
          <w:b/>
          <w:bCs/>
          <w:color w:val="148F77"/>
        </w:rPr>
        <w:t>Bioetika</w:t>
      </w:r>
    </w:p>
    <w:p w14:paraId="34971181" w14:textId="77777777" w:rsidR="00034AF9" w:rsidRDefault="00000000">
      <w:pPr>
        <w:spacing w:before="80" w:after="80" w:line="360" w:lineRule="auto"/>
        <w:jc w:val="both"/>
      </w:pPr>
      <w:r>
        <w:rPr>
          <w:color w:val="2C3E50"/>
          <w:sz w:val="20"/>
          <w:szCs w:val="20"/>
        </w:rPr>
        <w:t>Disiplin akademis yang mengkaji pertanyaan-pertanyaan etis yang muncul dari kemajuan ilmu biologi dan kedokteran, termasuk isu-isu seperti otonomi pasien, distribusi sumber daya, penelitian medis, dan teknologi reproduksi.</w:t>
      </w:r>
    </w:p>
    <w:p w14:paraId="22874168" w14:textId="77777777" w:rsidR="00034AF9" w:rsidRDefault="00034AF9">
      <w:pPr>
        <w:spacing w:before="40"/>
      </w:pPr>
    </w:p>
    <w:p w14:paraId="39E4E775" w14:textId="77777777" w:rsidR="00034AF9" w:rsidRDefault="00000000">
      <w:pPr>
        <w:spacing w:before="100" w:after="20"/>
      </w:pPr>
      <w:r>
        <w:rPr>
          <w:b/>
          <w:bCs/>
          <w:color w:val="148F77"/>
        </w:rPr>
        <w:t>Burnout</w:t>
      </w:r>
    </w:p>
    <w:p w14:paraId="1D904195" w14:textId="77777777" w:rsidR="00034AF9" w:rsidRDefault="00000000">
      <w:pPr>
        <w:spacing w:before="80" w:after="80" w:line="360" w:lineRule="auto"/>
        <w:jc w:val="both"/>
      </w:pPr>
      <w:r>
        <w:rPr>
          <w:color w:val="2C3E50"/>
          <w:sz w:val="20"/>
          <w:szCs w:val="20"/>
        </w:rPr>
        <w:t>Kondisi kelelahan emosional, depersonalisasi (memperlakukan pasien sebagai objek), dan perasaan kurang pencapaian pribadi yang umum dialami tenaga kesehatan, termasuk dokter gigi; dapat dicegah melalui praktik reflektif dan self-care.</w:t>
      </w:r>
    </w:p>
    <w:p w14:paraId="4230AEF2" w14:textId="77777777" w:rsidR="00034AF9" w:rsidRDefault="00034AF9">
      <w:pPr>
        <w:spacing w:before="40"/>
      </w:pPr>
    </w:p>
    <w:p w14:paraId="60B44E22" w14:textId="77777777" w:rsidR="00034AF9" w:rsidRDefault="00000000">
      <w:pPr>
        <w:spacing w:before="100" w:after="20"/>
      </w:pPr>
      <w:r>
        <w:rPr>
          <w:b/>
          <w:bCs/>
          <w:color w:val="148F77"/>
        </w:rPr>
        <w:t>Calgary-Cambridge Model</w:t>
      </w:r>
    </w:p>
    <w:p w14:paraId="00264E7D" w14:textId="77777777" w:rsidR="00034AF9" w:rsidRDefault="00000000">
      <w:pPr>
        <w:spacing w:before="80" w:after="80" w:line="360" w:lineRule="auto"/>
        <w:jc w:val="both"/>
      </w:pPr>
      <w:r>
        <w:rPr>
          <w:color w:val="2C3E50"/>
          <w:sz w:val="20"/>
          <w:szCs w:val="20"/>
        </w:rPr>
        <w:t>Kerangka komprehensif komunikasi klinis yang mengidentifikasi keterampilan-keterampilan komunikasi spesifik dalam lima tugas: memulai konsultasi, mengumpulkan informasi, membangun hubungan, memberikan penjelasan, dan menutup konsultasi.</w:t>
      </w:r>
    </w:p>
    <w:p w14:paraId="589DC69C" w14:textId="77777777" w:rsidR="00034AF9" w:rsidRDefault="00034AF9">
      <w:pPr>
        <w:spacing w:before="40"/>
      </w:pPr>
    </w:p>
    <w:p w14:paraId="37D9272A" w14:textId="77777777" w:rsidR="00034AF9" w:rsidRDefault="00000000">
      <w:pPr>
        <w:spacing w:before="100" w:after="20"/>
      </w:pPr>
      <w:r>
        <w:rPr>
          <w:b/>
          <w:bCs/>
          <w:color w:val="148F77"/>
        </w:rPr>
        <w:t>Clinical Empathy</w:t>
      </w:r>
    </w:p>
    <w:p w14:paraId="20C04BFA" w14:textId="77777777" w:rsidR="00034AF9" w:rsidRDefault="00000000">
      <w:pPr>
        <w:spacing w:before="80" w:after="80" w:line="360" w:lineRule="auto"/>
        <w:jc w:val="both"/>
      </w:pPr>
      <w:r>
        <w:rPr>
          <w:color w:val="2C3E50"/>
          <w:sz w:val="20"/>
          <w:szCs w:val="20"/>
        </w:rPr>
        <w:t>Kemampuan untuk memahami dan merespons kondisi emosional pasien secara akurat tanpa kehilangan objektivitas profesional; berbeda dari simpati yang melibatkan ikut merasakan emosi pasien.</w:t>
      </w:r>
    </w:p>
    <w:p w14:paraId="0C2F87DF" w14:textId="77777777" w:rsidR="00034AF9" w:rsidRDefault="00034AF9">
      <w:pPr>
        <w:spacing w:before="40"/>
      </w:pPr>
    </w:p>
    <w:p w14:paraId="167C2585" w14:textId="77777777" w:rsidR="00034AF9" w:rsidRDefault="00000000">
      <w:pPr>
        <w:spacing w:before="100" w:after="20"/>
      </w:pPr>
      <w:r>
        <w:rPr>
          <w:b/>
          <w:bCs/>
          <w:color w:val="148F77"/>
        </w:rPr>
        <w:t>Clinical Judgment (Penilaian Klinis)</w:t>
      </w:r>
    </w:p>
    <w:p w14:paraId="33B818F0" w14:textId="77777777" w:rsidR="00034AF9" w:rsidRDefault="00000000">
      <w:pPr>
        <w:spacing w:before="80" w:after="80" w:line="360" w:lineRule="auto"/>
        <w:jc w:val="both"/>
      </w:pPr>
      <w:r>
        <w:rPr>
          <w:color w:val="2C3E50"/>
          <w:sz w:val="20"/>
          <w:szCs w:val="20"/>
        </w:rPr>
        <w:lastRenderedPageBreak/>
        <w:t>Kemampuan untuk mengintegrasikan pengetahuan teoritis, data klinis pasien spesifik, dan konteks situasional untuk menghasilkan keputusan terapeutik yang optimal; melampaui aplikasi mekanis protokol.</w:t>
      </w:r>
    </w:p>
    <w:p w14:paraId="38A17CD0" w14:textId="77777777" w:rsidR="00034AF9" w:rsidRDefault="00034AF9">
      <w:pPr>
        <w:spacing w:before="40"/>
      </w:pPr>
    </w:p>
    <w:p w14:paraId="263E184C" w14:textId="77777777" w:rsidR="00034AF9" w:rsidRDefault="00000000">
      <w:pPr>
        <w:spacing w:before="100" w:after="20"/>
      </w:pPr>
      <w:r>
        <w:rPr>
          <w:b/>
          <w:bCs/>
          <w:color w:val="148F77"/>
        </w:rPr>
        <w:t>Compassion Fatigue</w:t>
      </w:r>
    </w:p>
    <w:p w14:paraId="3736E231" w14:textId="77777777" w:rsidR="00034AF9" w:rsidRDefault="00000000">
      <w:pPr>
        <w:spacing w:before="80" w:after="80" w:line="360" w:lineRule="auto"/>
        <w:jc w:val="both"/>
      </w:pPr>
      <w:r>
        <w:rPr>
          <w:color w:val="2C3E50"/>
          <w:sz w:val="20"/>
          <w:szCs w:val="20"/>
        </w:rPr>
        <w:t>Kondisi kelelahan emosional yang dialami oleh tenaga kesehatan akibat paparan berulang terhadap penderitaan pasien; dapat diatasi dengan mengembangkan compassion satisfaction.</w:t>
      </w:r>
    </w:p>
    <w:p w14:paraId="4F904FAF" w14:textId="77777777" w:rsidR="00034AF9" w:rsidRDefault="00034AF9">
      <w:pPr>
        <w:spacing w:before="40"/>
      </w:pPr>
    </w:p>
    <w:p w14:paraId="6E4DDD44" w14:textId="77777777" w:rsidR="00034AF9" w:rsidRDefault="00000000">
      <w:pPr>
        <w:spacing w:before="100" w:after="20"/>
      </w:pPr>
      <w:r>
        <w:rPr>
          <w:b/>
          <w:bCs/>
          <w:color w:val="148F77"/>
        </w:rPr>
        <w:t>Cultural Competence</w:t>
      </w:r>
    </w:p>
    <w:p w14:paraId="3C2E5ABC" w14:textId="77777777" w:rsidR="00034AF9" w:rsidRDefault="00000000">
      <w:pPr>
        <w:spacing w:before="80" w:after="80" w:line="360" w:lineRule="auto"/>
        <w:jc w:val="both"/>
      </w:pPr>
      <w:r>
        <w:rPr>
          <w:color w:val="2C3E50"/>
          <w:sz w:val="20"/>
          <w:szCs w:val="20"/>
        </w:rPr>
        <w:t>Kemampuan untuk bekerja secara efektif dalam konteks budaya yang beragam, mencakup kesadaran tentang bias budaya diri sendiri, pengetahuan tentang keragaman budaya, dan keterampilan komunikasi lintas budaya.</w:t>
      </w:r>
    </w:p>
    <w:p w14:paraId="595BC0D4" w14:textId="77777777" w:rsidR="00034AF9" w:rsidRDefault="00034AF9">
      <w:pPr>
        <w:spacing w:before="40"/>
      </w:pPr>
    </w:p>
    <w:p w14:paraId="30015963" w14:textId="77777777" w:rsidR="00034AF9" w:rsidRDefault="00000000">
      <w:pPr>
        <w:spacing w:before="100" w:after="20"/>
      </w:pPr>
      <w:r>
        <w:rPr>
          <w:b/>
          <w:bCs/>
          <w:color w:val="148F77"/>
        </w:rPr>
        <w:t>Dental Anxiety (Kecemasan Dental)</w:t>
      </w:r>
    </w:p>
    <w:p w14:paraId="3ECEF2AC" w14:textId="77777777" w:rsidR="00034AF9" w:rsidRDefault="00000000">
      <w:pPr>
        <w:spacing w:before="80" w:after="80" w:line="360" w:lineRule="auto"/>
        <w:jc w:val="both"/>
      </w:pPr>
      <w:r>
        <w:rPr>
          <w:color w:val="2C3E50"/>
          <w:sz w:val="20"/>
          <w:szCs w:val="20"/>
        </w:rPr>
        <w:t>Respons emosional negatif terhadap stimulus dental yang dapat berkisar dari kekhawatiran ringan hingga fobia dental yang mengganggu kemampuan seseorang untuk mendapatkan perawatan.</w:t>
      </w:r>
    </w:p>
    <w:p w14:paraId="244083CF" w14:textId="77777777" w:rsidR="00034AF9" w:rsidRDefault="00034AF9">
      <w:pPr>
        <w:spacing w:before="40"/>
      </w:pPr>
    </w:p>
    <w:p w14:paraId="5A0D4F13" w14:textId="77777777" w:rsidR="00034AF9" w:rsidRDefault="00000000">
      <w:pPr>
        <w:spacing w:before="100" w:after="20"/>
      </w:pPr>
      <w:r>
        <w:rPr>
          <w:b/>
          <w:bCs/>
          <w:color w:val="148F77"/>
        </w:rPr>
        <w:t>Determinan Sosial Kesehatan</w:t>
      </w:r>
    </w:p>
    <w:p w14:paraId="4B9F728E" w14:textId="77777777" w:rsidR="00034AF9" w:rsidRDefault="00000000">
      <w:pPr>
        <w:spacing w:before="80" w:after="80" w:line="360" w:lineRule="auto"/>
        <w:jc w:val="both"/>
      </w:pPr>
      <w:r>
        <w:rPr>
          <w:color w:val="2C3E50"/>
          <w:sz w:val="20"/>
          <w:szCs w:val="20"/>
        </w:rPr>
        <w:t>Kondisi sosial, ekonomi, dan lingkungan tempat orang dilahirkan, tumbuh, hidup, bekerja, dan menua yang memiliki dampak besar terhadap kesehatan; mencakup pendapatan, pendidikan, pekerjaan, dan akses layanan kesehatan.</w:t>
      </w:r>
    </w:p>
    <w:p w14:paraId="3EFA8595" w14:textId="77777777" w:rsidR="00034AF9" w:rsidRDefault="00034AF9">
      <w:pPr>
        <w:spacing w:before="40"/>
      </w:pPr>
    </w:p>
    <w:p w14:paraId="2BE3705C" w14:textId="77777777" w:rsidR="00034AF9" w:rsidRDefault="00000000">
      <w:pPr>
        <w:spacing w:before="100" w:after="20"/>
      </w:pPr>
      <w:r>
        <w:rPr>
          <w:b/>
          <w:bCs/>
          <w:color w:val="148F77"/>
        </w:rPr>
        <w:t>Early Childhood Caries (ECC)</w:t>
      </w:r>
    </w:p>
    <w:p w14:paraId="4F5A3AFC" w14:textId="77777777" w:rsidR="00034AF9" w:rsidRDefault="00000000">
      <w:pPr>
        <w:spacing w:before="80" w:after="80" w:line="360" w:lineRule="auto"/>
        <w:jc w:val="both"/>
      </w:pPr>
      <w:r>
        <w:rPr>
          <w:color w:val="2C3E50"/>
          <w:sz w:val="20"/>
          <w:szCs w:val="20"/>
        </w:rPr>
        <w:t>Karies gigi yang terjadi pada anak-anak di bawah 6 tahun, seringkali disebabkan oleh pemberian susu botol yang tidak tepat; merupakan masalah kesehatan gigi anak yang serius dan terkait dengan determinan sosial.</w:t>
      </w:r>
    </w:p>
    <w:p w14:paraId="5395ACEA" w14:textId="77777777" w:rsidR="00034AF9" w:rsidRDefault="00034AF9">
      <w:pPr>
        <w:spacing w:before="40"/>
      </w:pPr>
    </w:p>
    <w:p w14:paraId="30175EE8" w14:textId="77777777" w:rsidR="00034AF9" w:rsidRDefault="00000000">
      <w:pPr>
        <w:spacing w:before="100" w:after="20"/>
      </w:pPr>
      <w:r>
        <w:rPr>
          <w:b/>
          <w:bCs/>
          <w:color w:val="148F77"/>
        </w:rPr>
        <w:t>Empati Klinis</w:t>
      </w:r>
    </w:p>
    <w:p w14:paraId="0BA0B237" w14:textId="77777777" w:rsidR="00034AF9" w:rsidRDefault="00000000">
      <w:pPr>
        <w:spacing w:before="80" w:after="80" w:line="360" w:lineRule="auto"/>
        <w:jc w:val="both"/>
      </w:pPr>
      <w:r>
        <w:rPr>
          <w:color w:val="2C3E50"/>
          <w:sz w:val="20"/>
          <w:szCs w:val="20"/>
        </w:rPr>
        <w:t>Lihat Clinical Empathy.</w:t>
      </w:r>
    </w:p>
    <w:p w14:paraId="2EE1A9D8" w14:textId="77777777" w:rsidR="00034AF9" w:rsidRDefault="00034AF9">
      <w:pPr>
        <w:spacing w:before="40"/>
      </w:pPr>
    </w:p>
    <w:p w14:paraId="223D9059" w14:textId="77777777" w:rsidR="00034AF9" w:rsidRDefault="00000000">
      <w:pPr>
        <w:spacing w:before="100" w:after="20"/>
      </w:pPr>
      <w:r>
        <w:rPr>
          <w:b/>
          <w:bCs/>
          <w:color w:val="148F77"/>
        </w:rPr>
        <w:t>Epistemologi</w:t>
      </w:r>
    </w:p>
    <w:p w14:paraId="2ED767BF" w14:textId="77777777" w:rsidR="00034AF9" w:rsidRDefault="00000000">
      <w:pPr>
        <w:spacing w:before="80" w:after="80" w:line="360" w:lineRule="auto"/>
        <w:jc w:val="both"/>
      </w:pPr>
      <w:r>
        <w:rPr>
          <w:color w:val="2C3E50"/>
          <w:sz w:val="20"/>
          <w:szCs w:val="20"/>
        </w:rPr>
        <w:t>Cabang filsafat yang mempertanyakan hakikat, sumber, dan batas pengetahuan; dalam konteks kedokteran gigi, relevan dalam pertanyaan tentang dasar pengetahuan klinis dan pengelolaan ketidakpastian.</w:t>
      </w:r>
    </w:p>
    <w:p w14:paraId="18B3D3D2" w14:textId="77777777" w:rsidR="00034AF9" w:rsidRDefault="00034AF9">
      <w:pPr>
        <w:spacing w:before="40"/>
      </w:pPr>
    </w:p>
    <w:p w14:paraId="45D1D311" w14:textId="77777777" w:rsidR="00034AF9" w:rsidRDefault="00000000">
      <w:pPr>
        <w:spacing w:before="100" w:after="20"/>
      </w:pPr>
      <w:r>
        <w:rPr>
          <w:b/>
          <w:bCs/>
          <w:color w:val="148F77"/>
        </w:rPr>
        <w:t>Evidence-Based Dentistry (EBD)</w:t>
      </w:r>
    </w:p>
    <w:p w14:paraId="1D9AFA5C" w14:textId="77777777" w:rsidR="00034AF9" w:rsidRDefault="00000000">
      <w:pPr>
        <w:spacing w:before="80" w:after="80" w:line="360" w:lineRule="auto"/>
        <w:jc w:val="both"/>
      </w:pPr>
      <w:r>
        <w:rPr>
          <w:color w:val="2C3E50"/>
          <w:sz w:val="20"/>
          <w:szCs w:val="20"/>
        </w:rPr>
        <w:t>Pendekatan klinis yang mengintegrasikan bukti penelitian terbaik yang tersedia, keahlian klinis dokter, dan nilai serta preferensi pasien dalam pengambilan keputusan perawatan.</w:t>
      </w:r>
    </w:p>
    <w:p w14:paraId="5D836453" w14:textId="77777777" w:rsidR="00034AF9" w:rsidRDefault="00034AF9">
      <w:pPr>
        <w:spacing w:before="40"/>
      </w:pPr>
    </w:p>
    <w:p w14:paraId="14ACBA3E" w14:textId="77777777" w:rsidR="00034AF9" w:rsidRDefault="00000000">
      <w:pPr>
        <w:spacing w:before="100" w:after="20"/>
      </w:pPr>
      <w:r>
        <w:rPr>
          <w:b/>
          <w:bCs/>
          <w:color w:val="148F77"/>
        </w:rPr>
        <w:t>Explanatory Models</w:t>
      </w:r>
    </w:p>
    <w:p w14:paraId="41719A31" w14:textId="77777777" w:rsidR="00034AF9" w:rsidRDefault="00000000">
      <w:pPr>
        <w:spacing w:before="80" w:after="80" w:line="360" w:lineRule="auto"/>
        <w:jc w:val="both"/>
      </w:pPr>
      <w:r>
        <w:rPr>
          <w:color w:val="2C3E50"/>
          <w:sz w:val="20"/>
          <w:szCs w:val="20"/>
        </w:rPr>
        <w:t>Konsep dari Arthur Kleinman yang menggambarkan cara individu dan komunitas memaknai penyakit dalam konteks budaya mereka; penting dalam memahami perspektif pasien.</w:t>
      </w:r>
    </w:p>
    <w:p w14:paraId="3E351015" w14:textId="77777777" w:rsidR="00034AF9" w:rsidRDefault="00034AF9">
      <w:pPr>
        <w:spacing w:before="40"/>
      </w:pPr>
    </w:p>
    <w:p w14:paraId="14B6DE02" w14:textId="77777777" w:rsidR="00034AF9" w:rsidRDefault="00000000">
      <w:pPr>
        <w:spacing w:before="100" w:after="20"/>
      </w:pPr>
      <w:r>
        <w:rPr>
          <w:b/>
          <w:bCs/>
          <w:color w:val="148F77"/>
        </w:rPr>
        <w:lastRenderedPageBreak/>
        <w:t>Fenomenologi</w:t>
      </w:r>
    </w:p>
    <w:p w14:paraId="466FA72D" w14:textId="77777777" w:rsidR="00034AF9" w:rsidRDefault="00000000">
      <w:pPr>
        <w:spacing w:before="80" w:after="80" w:line="360" w:lineRule="auto"/>
        <w:jc w:val="both"/>
      </w:pPr>
      <w:r>
        <w:rPr>
          <w:color w:val="2C3E50"/>
          <w:sz w:val="20"/>
          <w:szCs w:val="20"/>
        </w:rPr>
        <w:t>Pendekatan filosofis yang mempelajari pengalaman kesadaran secara langsung; dalam konteks medis, mengajak klinisi untuk memahami pengalaman subjektif pasien dari dalam perspektif pasien itu sendiri.</w:t>
      </w:r>
    </w:p>
    <w:p w14:paraId="446D48E2" w14:textId="77777777" w:rsidR="00034AF9" w:rsidRDefault="00034AF9">
      <w:pPr>
        <w:spacing w:before="40"/>
      </w:pPr>
    </w:p>
    <w:p w14:paraId="2F91D048" w14:textId="77777777" w:rsidR="00034AF9" w:rsidRDefault="00000000">
      <w:pPr>
        <w:spacing w:before="100" w:after="20"/>
      </w:pPr>
      <w:r>
        <w:rPr>
          <w:b/>
          <w:bCs/>
          <w:color w:val="148F77"/>
        </w:rPr>
        <w:t>Humaniora</w:t>
      </w:r>
    </w:p>
    <w:p w14:paraId="07F02D41" w14:textId="77777777" w:rsidR="00034AF9" w:rsidRDefault="00000000">
      <w:pPr>
        <w:spacing w:before="80" w:after="80" w:line="360" w:lineRule="auto"/>
        <w:jc w:val="both"/>
      </w:pPr>
      <w:r>
        <w:rPr>
          <w:color w:val="2C3E50"/>
          <w:sz w:val="20"/>
          <w:szCs w:val="20"/>
        </w:rPr>
        <w:t>Rumpun disiplin ilmu yang mempelajari kondisi manusia melalui pendekatan analitik, kritis, dan spekulatif, mencakup filsafat, etika, sejarah, bahasa, sastra, seni, dan budaya.</w:t>
      </w:r>
    </w:p>
    <w:p w14:paraId="2404DAF3" w14:textId="77777777" w:rsidR="00034AF9" w:rsidRDefault="00034AF9">
      <w:pPr>
        <w:spacing w:before="40"/>
      </w:pPr>
    </w:p>
    <w:p w14:paraId="695068ED" w14:textId="77777777" w:rsidR="00034AF9" w:rsidRDefault="00000000">
      <w:pPr>
        <w:spacing w:before="100" w:after="20"/>
      </w:pPr>
      <w:r>
        <w:rPr>
          <w:b/>
          <w:bCs/>
          <w:color w:val="148F77"/>
        </w:rPr>
        <w:t>Humaniora Medis (Medical Humanities)</w:t>
      </w:r>
    </w:p>
    <w:p w14:paraId="4CD64555" w14:textId="77777777" w:rsidR="00034AF9" w:rsidRDefault="00000000">
      <w:pPr>
        <w:spacing w:before="80" w:after="80" w:line="360" w:lineRule="auto"/>
        <w:jc w:val="both"/>
      </w:pPr>
      <w:r>
        <w:rPr>
          <w:color w:val="2C3E50"/>
          <w:sz w:val="20"/>
          <w:szCs w:val="20"/>
        </w:rPr>
        <w:t>Disiplin interdisipliner yang menggunakan alat dari ilmu humaniora untuk mengurai kompleksitas praktik medis dan melatih tenaga kesehatan untuk memahami penderitaan dari sudut pandang pasien.</w:t>
      </w:r>
    </w:p>
    <w:p w14:paraId="532EA3AC" w14:textId="77777777" w:rsidR="00034AF9" w:rsidRDefault="00034AF9">
      <w:pPr>
        <w:spacing w:before="40"/>
      </w:pPr>
    </w:p>
    <w:p w14:paraId="3F49D680" w14:textId="77777777" w:rsidR="00034AF9" w:rsidRDefault="00000000">
      <w:pPr>
        <w:spacing w:before="100" w:after="20"/>
      </w:pPr>
      <w:r>
        <w:rPr>
          <w:b/>
          <w:bCs/>
          <w:color w:val="148F77"/>
        </w:rPr>
        <w:t>I-Thou / I-It (Aku-Engkau / Aku-Itu)</w:t>
      </w:r>
    </w:p>
    <w:p w14:paraId="0EB6BE40" w14:textId="77777777" w:rsidR="00034AF9" w:rsidRDefault="00000000">
      <w:pPr>
        <w:spacing w:before="80" w:after="80" w:line="360" w:lineRule="auto"/>
        <w:jc w:val="both"/>
      </w:pPr>
      <w:r>
        <w:rPr>
          <w:color w:val="2C3E50"/>
          <w:sz w:val="20"/>
          <w:szCs w:val="20"/>
        </w:rPr>
        <w:t>Konsep dari Martin Buber tentang dua mode relasi manusia; I-Thou adalah relasi di mana yang lain diperlakukan sebagai subjek yang unik, sementara I-It memperlakukan yang lain sebagai objek untuk tujuan tertentu.</w:t>
      </w:r>
    </w:p>
    <w:p w14:paraId="13AD573F" w14:textId="77777777" w:rsidR="00034AF9" w:rsidRDefault="00034AF9">
      <w:pPr>
        <w:spacing w:before="40"/>
      </w:pPr>
    </w:p>
    <w:p w14:paraId="7BF8D5FD" w14:textId="77777777" w:rsidR="00034AF9" w:rsidRDefault="00000000">
      <w:pPr>
        <w:spacing w:before="100" w:after="20"/>
      </w:pPr>
      <w:r>
        <w:rPr>
          <w:b/>
          <w:bCs/>
          <w:color w:val="148F77"/>
        </w:rPr>
        <w:t>Informed Consent</w:t>
      </w:r>
    </w:p>
    <w:p w14:paraId="14363D67" w14:textId="77777777" w:rsidR="00034AF9" w:rsidRDefault="00000000">
      <w:pPr>
        <w:spacing w:before="80" w:after="80" w:line="360" w:lineRule="auto"/>
        <w:jc w:val="both"/>
      </w:pPr>
      <w:r>
        <w:rPr>
          <w:color w:val="2C3E50"/>
          <w:sz w:val="20"/>
          <w:szCs w:val="20"/>
        </w:rPr>
        <w:t>Persetujuan yang diberikan pasien setelah mendapatkan informasi yang memadai, dalam kondisi memahami informasi tersebut, dan secara sukarela; instrumen utama penghormatan otonomi pasien dalam praktik medis.</w:t>
      </w:r>
    </w:p>
    <w:p w14:paraId="7FDE60DF" w14:textId="77777777" w:rsidR="00034AF9" w:rsidRDefault="00034AF9">
      <w:pPr>
        <w:spacing w:before="40"/>
      </w:pPr>
    </w:p>
    <w:p w14:paraId="11373DA8" w14:textId="77777777" w:rsidR="00034AF9" w:rsidRDefault="00000000">
      <w:pPr>
        <w:spacing w:before="100" w:after="20"/>
      </w:pPr>
      <w:r>
        <w:rPr>
          <w:b/>
          <w:bCs/>
          <w:color w:val="148F77"/>
        </w:rPr>
        <w:t>Justice (Keadilan)</w:t>
      </w:r>
    </w:p>
    <w:p w14:paraId="0F450637" w14:textId="77777777" w:rsidR="00034AF9" w:rsidRDefault="00000000">
      <w:pPr>
        <w:spacing w:before="80" w:after="80" w:line="360" w:lineRule="auto"/>
        <w:jc w:val="both"/>
      </w:pPr>
      <w:r>
        <w:rPr>
          <w:color w:val="2C3E50"/>
          <w:sz w:val="20"/>
          <w:szCs w:val="20"/>
        </w:rPr>
        <w:t>Prinsip bioetika yang mencakup distribusi sumber daya dan perawatan yang adil (distributive justice) serta proses pengambilan keputusan yang adil (procedural justice).</w:t>
      </w:r>
    </w:p>
    <w:p w14:paraId="660C1796" w14:textId="77777777" w:rsidR="00034AF9" w:rsidRDefault="00034AF9">
      <w:pPr>
        <w:spacing w:before="40"/>
      </w:pPr>
    </w:p>
    <w:p w14:paraId="78F1CAC0" w14:textId="77777777" w:rsidR="00034AF9" w:rsidRDefault="00000000">
      <w:pPr>
        <w:spacing w:before="100" w:after="20"/>
      </w:pPr>
      <w:r>
        <w:rPr>
          <w:b/>
          <w:bCs/>
          <w:color w:val="148F77"/>
        </w:rPr>
        <w:t>KODEKGI</w:t>
      </w:r>
    </w:p>
    <w:p w14:paraId="6EFC3237" w14:textId="77777777" w:rsidR="00034AF9" w:rsidRDefault="00000000">
      <w:pPr>
        <w:spacing w:before="80" w:after="80" w:line="360" w:lineRule="auto"/>
        <w:jc w:val="both"/>
      </w:pPr>
      <w:r>
        <w:rPr>
          <w:color w:val="2C3E50"/>
          <w:sz w:val="20"/>
          <w:szCs w:val="20"/>
        </w:rPr>
        <w:t>Kode Etik Kedokteran Gigi Indonesia; dokumen yang mengoperasionalkan prinsip-prinsip etika profesi dental dalam aturan-aturan praktis yang disusun oleh PDGI.</w:t>
      </w:r>
    </w:p>
    <w:p w14:paraId="5C1F5B98" w14:textId="77777777" w:rsidR="00034AF9" w:rsidRDefault="00034AF9">
      <w:pPr>
        <w:spacing w:before="40"/>
      </w:pPr>
    </w:p>
    <w:p w14:paraId="3A09BA8C" w14:textId="77777777" w:rsidR="00034AF9" w:rsidRDefault="00000000">
      <w:pPr>
        <w:spacing w:before="100" w:after="20"/>
      </w:pPr>
      <w:r>
        <w:rPr>
          <w:b/>
          <w:bCs/>
          <w:color w:val="148F77"/>
        </w:rPr>
        <w:t>Logoterapi</w:t>
      </w:r>
    </w:p>
    <w:p w14:paraId="22466F04" w14:textId="77777777" w:rsidR="00034AF9" w:rsidRDefault="00000000">
      <w:pPr>
        <w:spacing w:before="80" w:after="80" w:line="360" w:lineRule="auto"/>
        <w:jc w:val="both"/>
      </w:pPr>
      <w:r>
        <w:rPr>
          <w:color w:val="2C3E50"/>
          <w:sz w:val="20"/>
          <w:szCs w:val="20"/>
        </w:rPr>
        <w:t>Pendekatan psikoterapi yang dikembangkan Viktor Frankl berdasarkan keyakinan bahwa pencarian makna adalah motivasi utama manusia; relevan dalam memahami dimensi eksistensial penderitaan pasien dental.</w:t>
      </w:r>
    </w:p>
    <w:p w14:paraId="031DC459" w14:textId="77777777" w:rsidR="00034AF9" w:rsidRDefault="00034AF9">
      <w:pPr>
        <w:spacing w:before="40"/>
      </w:pPr>
    </w:p>
    <w:p w14:paraId="28024048" w14:textId="77777777" w:rsidR="00034AF9" w:rsidRDefault="00000000">
      <w:pPr>
        <w:spacing w:before="100" w:after="20"/>
      </w:pPr>
      <w:r>
        <w:rPr>
          <w:b/>
          <w:bCs/>
          <w:color w:val="148F77"/>
        </w:rPr>
        <w:t>MDP (Majelis Disiplin Profesi)</w:t>
      </w:r>
    </w:p>
    <w:p w14:paraId="7968DB9A" w14:textId="77777777" w:rsidR="00034AF9" w:rsidRDefault="00000000">
      <w:pPr>
        <w:spacing w:before="80" w:after="80" w:line="360" w:lineRule="auto"/>
        <w:jc w:val="both"/>
      </w:pPr>
      <w:r>
        <w:rPr>
          <w:color w:val="2C3E50"/>
          <w:sz w:val="20"/>
          <w:szCs w:val="20"/>
        </w:rPr>
        <w:t>Lembaga penegak disiplin profesi kesehatan yang dibentuk berdasarkan UU No. 17 Tahun 2023 tentang Kesehatan, menggantikan MKDKI. MDP berwenang menerima pengaduan, memeriksa, dan memutus pelanggaran disiplin profesi tenaga kesehatan di seluruh Indonesia, berkedudukan di bawah Konsil Kesehatan Indonesia.</w:t>
      </w:r>
    </w:p>
    <w:p w14:paraId="46BDA4CC" w14:textId="77777777" w:rsidR="00034AF9" w:rsidRDefault="00034AF9">
      <w:pPr>
        <w:spacing w:before="40"/>
      </w:pPr>
    </w:p>
    <w:p w14:paraId="7467F7B4" w14:textId="77777777" w:rsidR="00034AF9" w:rsidRDefault="00000000">
      <w:pPr>
        <w:spacing w:before="100" w:after="20"/>
      </w:pPr>
      <w:r>
        <w:rPr>
          <w:b/>
          <w:bCs/>
          <w:color w:val="148F77"/>
        </w:rPr>
        <w:t>MKDKI (historis)</w:t>
      </w:r>
    </w:p>
    <w:p w14:paraId="5396AD2D" w14:textId="77777777" w:rsidR="00034AF9" w:rsidRDefault="00000000">
      <w:pPr>
        <w:spacing w:before="80" w:after="80" w:line="360" w:lineRule="auto"/>
        <w:jc w:val="both"/>
      </w:pPr>
      <w:r>
        <w:rPr>
          <w:color w:val="2C3E50"/>
          <w:sz w:val="20"/>
          <w:szCs w:val="20"/>
        </w:rPr>
        <w:lastRenderedPageBreak/>
        <w:t>Majelis Kehormatan Disiplin Kedokteran Indonesia; lembaga penegak disiplin profesi yang dibentuk berdasarkan UU No. 29 Tahun 2004 tentang Praktik Kedokteran (Pradok). Setelah Pradok dicabut oleh UU No. 17 Tahun 2023 tentang Kesehatan, MKDKI digantikan oleh Majelis Disiplin Profesi (MDP). Istilah MKDKI masih sering dijumpai dalam literatur lama dan referensi historis.</w:t>
      </w:r>
    </w:p>
    <w:p w14:paraId="567E69B1" w14:textId="77777777" w:rsidR="00034AF9" w:rsidRDefault="00034AF9">
      <w:pPr>
        <w:spacing w:before="40"/>
      </w:pPr>
    </w:p>
    <w:p w14:paraId="4AA99D0B" w14:textId="77777777" w:rsidR="00034AF9" w:rsidRDefault="00000000">
      <w:pPr>
        <w:spacing w:before="100" w:after="20"/>
      </w:pPr>
      <w:r>
        <w:rPr>
          <w:b/>
          <w:bCs/>
          <w:color w:val="148F77"/>
        </w:rPr>
        <w:t>Narrative Medicine (Kedokteran Naratif)</w:t>
      </w:r>
    </w:p>
    <w:p w14:paraId="67FA7E7E" w14:textId="77777777" w:rsidR="00034AF9" w:rsidRDefault="00000000">
      <w:pPr>
        <w:spacing w:before="80" w:after="80" w:line="360" w:lineRule="auto"/>
        <w:jc w:val="both"/>
      </w:pPr>
      <w:r>
        <w:rPr>
          <w:color w:val="2C3E50"/>
          <w:sz w:val="20"/>
          <w:szCs w:val="20"/>
        </w:rPr>
        <w:t>Pendekatan klinis yang dikembangkan Rita Charon yang memperlakukan narasi pasien — cerita tentang bagaimana penyakit dialami dan maknanya — sebagai data klinis yang fundamental.</w:t>
      </w:r>
    </w:p>
    <w:p w14:paraId="0FD39D44" w14:textId="77777777" w:rsidR="00034AF9" w:rsidRDefault="00034AF9">
      <w:pPr>
        <w:spacing w:before="40"/>
      </w:pPr>
    </w:p>
    <w:p w14:paraId="4444E5FC" w14:textId="77777777" w:rsidR="00034AF9" w:rsidRDefault="00000000">
      <w:pPr>
        <w:spacing w:before="100" w:after="20"/>
      </w:pPr>
      <w:r>
        <w:rPr>
          <w:b/>
          <w:bCs/>
          <w:color w:val="148F77"/>
        </w:rPr>
        <w:t>Non-maleficence</w:t>
      </w:r>
    </w:p>
    <w:p w14:paraId="2237DBCD" w14:textId="77777777" w:rsidR="00034AF9" w:rsidRDefault="00000000">
      <w:pPr>
        <w:spacing w:before="80" w:after="80" w:line="360" w:lineRule="auto"/>
        <w:jc w:val="both"/>
      </w:pPr>
      <w:r>
        <w:rPr>
          <w:color w:val="2C3E50"/>
          <w:sz w:val="20"/>
          <w:szCs w:val="20"/>
        </w:rPr>
        <w:t>Prinsip bioetika yang mewajibkan tenaga kesehatan untuk tidak merugikan pasien; dikenal dalam tradisi Hippocrates sebagai primum non nocere (pertama-tama, jangan merugikan).</w:t>
      </w:r>
    </w:p>
    <w:p w14:paraId="53F8067D" w14:textId="77777777" w:rsidR="00034AF9" w:rsidRDefault="00034AF9">
      <w:pPr>
        <w:spacing w:before="40"/>
      </w:pPr>
    </w:p>
    <w:p w14:paraId="6D1DBA08" w14:textId="77777777" w:rsidR="00034AF9" w:rsidRDefault="00000000">
      <w:pPr>
        <w:spacing w:before="100" w:after="20"/>
      </w:pPr>
      <w:r>
        <w:rPr>
          <w:b/>
          <w:bCs/>
          <w:color w:val="148F77"/>
        </w:rPr>
        <w:t>Ontologi</w:t>
      </w:r>
    </w:p>
    <w:p w14:paraId="2876AFD5" w14:textId="77777777" w:rsidR="00034AF9" w:rsidRDefault="00000000">
      <w:pPr>
        <w:spacing w:before="80" w:after="80" w:line="360" w:lineRule="auto"/>
        <w:jc w:val="both"/>
      </w:pPr>
      <w:r>
        <w:rPr>
          <w:color w:val="2C3E50"/>
          <w:sz w:val="20"/>
          <w:szCs w:val="20"/>
        </w:rPr>
        <w:t>Cabang filsafat yang mempelajari hakikat keberadaan; dalam konteks kedokteran gigi, relevan dalam pertanyaan tentang hakikat pasien sebagai manusia holistik, bukan sekadar objek biologis.</w:t>
      </w:r>
    </w:p>
    <w:p w14:paraId="6C4439A5" w14:textId="77777777" w:rsidR="00034AF9" w:rsidRDefault="00034AF9">
      <w:pPr>
        <w:spacing w:before="40"/>
      </w:pPr>
    </w:p>
    <w:p w14:paraId="106462C9" w14:textId="77777777" w:rsidR="00034AF9" w:rsidRDefault="00000000">
      <w:pPr>
        <w:spacing w:before="100" w:after="20"/>
      </w:pPr>
      <w:r>
        <w:rPr>
          <w:b/>
          <w:bCs/>
          <w:color w:val="148F77"/>
        </w:rPr>
        <w:t>Overtreatment</w:t>
      </w:r>
    </w:p>
    <w:p w14:paraId="762E6599" w14:textId="77777777" w:rsidR="00034AF9" w:rsidRDefault="00000000">
      <w:pPr>
        <w:spacing w:before="80" w:after="80" w:line="360" w:lineRule="auto"/>
        <w:jc w:val="both"/>
      </w:pPr>
      <w:r>
        <w:rPr>
          <w:color w:val="2C3E50"/>
          <w:sz w:val="20"/>
          <w:szCs w:val="20"/>
        </w:rPr>
        <w:t>Merekomendasikan atau melakukan perawatan yang lebih ekstensif dari yang secara klinis diperlukan; merupakan pelanggaran prinsip non-maleficence dan berpotensi merupakan pelanggaran kepercayaan pasien.</w:t>
      </w:r>
    </w:p>
    <w:p w14:paraId="6CFCA1B4" w14:textId="77777777" w:rsidR="00034AF9" w:rsidRDefault="00034AF9">
      <w:pPr>
        <w:spacing w:before="40"/>
      </w:pPr>
    </w:p>
    <w:p w14:paraId="32D471CC" w14:textId="77777777" w:rsidR="00034AF9" w:rsidRDefault="00000000">
      <w:pPr>
        <w:spacing w:before="100" w:after="20"/>
      </w:pPr>
      <w:r>
        <w:rPr>
          <w:b/>
          <w:bCs/>
          <w:color w:val="148F77"/>
        </w:rPr>
        <w:t>Paternalism (Paternalisme)</w:t>
      </w:r>
    </w:p>
    <w:p w14:paraId="1B1E7F3F" w14:textId="77777777" w:rsidR="00034AF9" w:rsidRDefault="00000000">
      <w:pPr>
        <w:spacing w:before="80" w:after="80" w:line="360" w:lineRule="auto"/>
        <w:jc w:val="both"/>
      </w:pPr>
      <w:r>
        <w:rPr>
          <w:color w:val="2C3E50"/>
          <w:sz w:val="20"/>
          <w:szCs w:val="20"/>
        </w:rPr>
        <w:t>Model hubungan dokter-pasien di mana dokter membuat keputusan terbaik bagi pasien tanpa banyak melibatkan pasien; dianggap tidak menghormati otonomi pasien dalam etika kontemporer.</w:t>
      </w:r>
    </w:p>
    <w:p w14:paraId="7C044915" w14:textId="77777777" w:rsidR="00034AF9" w:rsidRDefault="00034AF9">
      <w:pPr>
        <w:spacing w:before="40"/>
      </w:pPr>
    </w:p>
    <w:p w14:paraId="4B74A97B" w14:textId="77777777" w:rsidR="00034AF9" w:rsidRDefault="00000000">
      <w:pPr>
        <w:spacing w:before="100" w:after="20"/>
      </w:pPr>
      <w:r>
        <w:rPr>
          <w:b/>
          <w:bCs/>
          <w:color w:val="148F77"/>
        </w:rPr>
        <w:t>PDGI</w:t>
      </w:r>
    </w:p>
    <w:p w14:paraId="5596C174" w14:textId="77777777" w:rsidR="00034AF9" w:rsidRDefault="00000000">
      <w:pPr>
        <w:spacing w:before="80" w:after="80" w:line="360" w:lineRule="auto"/>
        <w:jc w:val="both"/>
      </w:pPr>
      <w:r>
        <w:rPr>
          <w:color w:val="2C3E50"/>
          <w:sz w:val="20"/>
          <w:szCs w:val="20"/>
        </w:rPr>
        <w:t>Persatuan Dokter Gigi Indonesia; organisasi profesi dokter gigi Indonesia yang bertanggung jawab atas standar etika, advokasi profesi, dan pengembangan profesi dokter gigi di Indonesia.</w:t>
      </w:r>
    </w:p>
    <w:p w14:paraId="13885CF4" w14:textId="77777777" w:rsidR="00034AF9" w:rsidRDefault="00034AF9">
      <w:pPr>
        <w:spacing w:before="40"/>
      </w:pPr>
    </w:p>
    <w:p w14:paraId="7162C000" w14:textId="77777777" w:rsidR="00034AF9" w:rsidRDefault="00000000">
      <w:pPr>
        <w:spacing w:before="100" w:after="20"/>
      </w:pPr>
      <w:r>
        <w:rPr>
          <w:b/>
          <w:bCs/>
          <w:color w:val="148F77"/>
        </w:rPr>
        <w:t>Person-Centered Care (PCC)</w:t>
      </w:r>
    </w:p>
    <w:p w14:paraId="746CA526" w14:textId="77777777" w:rsidR="00034AF9" w:rsidRDefault="00000000">
      <w:pPr>
        <w:spacing w:before="80" w:after="80" w:line="360" w:lineRule="auto"/>
        <w:jc w:val="both"/>
      </w:pPr>
      <w:r>
        <w:rPr>
          <w:color w:val="2C3E50"/>
          <w:sz w:val="20"/>
          <w:szCs w:val="20"/>
        </w:rPr>
        <w:t>Paradigma perawatan yang menempatkan kebutuhan, nilai, preferensi, dan pengalaman pasien sebagai titik orientasi utama dalam semua aspek perawatan.</w:t>
      </w:r>
    </w:p>
    <w:p w14:paraId="0708AB67" w14:textId="77777777" w:rsidR="00034AF9" w:rsidRDefault="00034AF9">
      <w:pPr>
        <w:spacing w:before="40"/>
      </w:pPr>
    </w:p>
    <w:p w14:paraId="72A446FC" w14:textId="77777777" w:rsidR="00034AF9" w:rsidRDefault="00000000">
      <w:pPr>
        <w:spacing w:before="100" w:after="20"/>
      </w:pPr>
      <w:r>
        <w:rPr>
          <w:b/>
          <w:bCs/>
          <w:color w:val="148F77"/>
        </w:rPr>
        <w:t>Phronesis</w:t>
      </w:r>
    </w:p>
    <w:p w14:paraId="23443712" w14:textId="77777777" w:rsidR="00034AF9" w:rsidRDefault="00000000">
      <w:pPr>
        <w:spacing w:before="80" w:after="80" w:line="360" w:lineRule="auto"/>
        <w:jc w:val="both"/>
      </w:pPr>
      <w:r>
        <w:rPr>
          <w:color w:val="2C3E50"/>
          <w:sz w:val="20"/>
          <w:szCs w:val="20"/>
        </w:rPr>
        <w:t>Konsep Aristoteles tentang kebijaksanaan praktis — kapasitas untuk menilai situasi konkret secara bijaksana dalam terang nilai-nilai yang relevan; sentral dalam pengambilan keputusan etis klinis.</w:t>
      </w:r>
    </w:p>
    <w:p w14:paraId="0B017B65" w14:textId="77777777" w:rsidR="00034AF9" w:rsidRDefault="00034AF9">
      <w:pPr>
        <w:spacing w:before="40"/>
      </w:pPr>
    </w:p>
    <w:p w14:paraId="52E77A9A" w14:textId="77777777" w:rsidR="00034AF9" w:rsidRDefault="00000000">
      <w:pPr>
        <w:spacing w:before="100" w:after="20"/>
      </w:pPr>
      <w:r>
        <w:rPr>
          <w:b/>
          <w:bCs/>
          <w:color w:val="148F77"/>
        </w:rPr>
        <w:t>Praktik Reflektif</w:t>
      </w:r>
    </w:p>
    <w:p w14:paraId="15574688" w14:textId="77777777" w:rsidR="00034AF9" w:rsidRDefault="00000000">
      <w:pPr>
        <w:spacing w:before="80" w:after="80" w:line="360" w:lineRule="auto"/>
        <w:jc w:val="both"/>
      </w:pPr>
      <w:r>
        <w:rPr>
          <w:color w:val="2C3E50"/>
          <w:sz w:val="20"/>
          <w:szCs w:val="20"/>
        </w:rPr>
        <w:lastRenderedPageBreak/>
        <w:t>Kompetensi profesional yang mencakup reflection-in-action (refleksi selama tindakan) dan reflection-on-action (refleksi setelah tindakan) untuk pembelajaran dan perbaikan berkelanjutan.</w:t>
      </w:r>
    </w:p>
    <w:p w14:paraId="5039880D" w14:textId="77777777" w:rsidR="00034AF9" w:rsidRDefault="00034AF9">
      <w:pPr>
        <w:spacing w:before="40"/>
      </w:pPr>
    </w:p>
    <w:p w14:paraId="4A2540DA" w14:textId="77777777" w:rsidR="00034AF9" w:rsidRDefault="00000000">
      <w:pPr>
        <w:spacing w:before="100" w:after="20"/>
      </w:pPr>
      <w:r>
        <w:rPr>
          <w:b/>
          <w:bCs/>
          <w:color w:val="148F77"/>
        </w:rPr>
        <w:t>Shared Decision-Making (SDM)</w:t>
      </w:r>
    </w:p>
    <w:p w14:paraId="1235B4C7" w14:textId="77777777" w:rsidR="00034AF9" w:rsidRDefault="00000000">
      <w:pPr>
        <w:spacing w:before="80" w:after="80" w:line="360" w:lineRule="auto"/>
        <w:jc w:val="both"/>
      </w:pPr>
      <w:r>
        <w:rPr>
          <w:color w:val="2C3E50"/>
          <w:sz w:val="20"/>
          <w:szCs w:val="20"/>
        </w:rPr>
        <w:t>Proses di mana dokter gigi dan pasien bersama-sama mempertimbangkan bukti klinis, nilai pasien, dan konteks kehidupan pasien untuk menghasilkan keputusan perawatan yang paling sesuai.</w:t>
      </w:r>
    </w:p>
    <w:p w14:paraId="3164F802" w14:textId="77777777" w:rsidR="00034AF9" w:rsidRDefault="00034AF9">
      <w:pPr>
        <w:spacing w:before="40"/>
      </w:pPr>
    </w:p>
    <w:p w14:paraId="098B23AC" w14:textId="77777777" w:rsidR="00034AF9" w:rsidRDefault="00000000">
      <w:pPr>
        <w:spacing w:before="100" w:after="20"/>
      </w:pPr>
      <w:r>
        <w:rPr>
          <w:b/>
          <w:bCs/>
          <w:color w:val="148F77"/>
        </w:rPr>
        <w:t>SKDGI</w:t>
      </w:r>
    </w:p>
    <w:p w14:paraId="39E420C7" w14:textId="77777777" w:rsidR="00034AF9" w:rsidRDefault="00000000">
      <w:pPr>
        <w:spacing w:before="80" w:after="80" w:line="360" w:lineRule="auto"/>
        <w:jc w:val="both"/>
      </w:pPr>
      <w:r>
        <w:rPr>
          <w:color w:val="2C3E50"/>
          <w:sz w:val="20"/>
          <w:szCs w:val="20"/>
        </w:rPr>
        <w:t>Standar Kompetensi Dokter Gigi Indonesia; dokumen yang menetapkan kompetensi yang harus dimiliki dokter gigi Indonesia, termasuk area profesionalisme yang mencakup etika dan komunikasi.</w:t>
      </w:r>
    </w:p>
    <w:p w14:paraId="7FCA3AF8" w14:textId="77777777" w:rsidR="00034AF9" w:rsidRDefault="00034AF9">
      <w:pPr>
        <w:spacing w:before="40"/>
      </w:pPr>
    </w:p>
    <w:p w14:paraId="0C4543A4" w14:textId="77777777" w:rsidR="00034AF9" w:rsidRDefault="00000000">
      <w:pPr>
        <w:spacing w:before="100" w:after="20"/>
      </w:pPr>
      <w:r>
        <w:rPr>
          <w:b/>
          <w:bCs/>
          <w:color w:val="148F77"/>
        </w:rPr>
        <w:t>Tacit Knowledge</w:t>
      </w:r>
    </w:p>
    <w:p w14:paraId="5840B4AE" w14:textId="77777777" w:rsidR="00034AF9" w:rsidRDefault="00000000">
      <w:pPr>
        <w:spacing w:before="80" w:after="80" w:line="360" w:lineRule="auto"/>
        <w:jc w:val="both"/>
      </w:pPr>
      <w:r>
        <w:rPr>
          <w:color w:val="2C3E50"/>
          <w:sz w:val="20"/>
          <w:szCs w:val="20"/>
        </w:rPr>
        <w:t>Pengetahuan yang diwujudkan dalam tindakan tetapi sulit diungkapkan secara verbal (konsep Michael Polanyi); dalam kedokteran gigi mencakup kepekaan taktil, penilaian estetis, dan intuisi klinis.</w:t>
      </w:r>
    </w:p>
    <w:p w14:paraId="456069B4" w14:textId="77777777" w:rsidR="00034AF9" w:rsidRDefault="00034AF9">
      <w:pPr>
        <w:spacing w:before="40"/>
      </w:pPr>
    </w:p>
    <w:p w14:paraId="1EC3E6D9" w14:textId="77777777" w:rsidR="00034AF9" w:rsidRDefault="00000000">
      <w:pPr>
        <w:spacing w:before="100" w:after="20"/>
      </w:pPr>
      <w:r>
        <w:rPr>
          <w:b/>
          <w:bCs/>
          <w:color w:val="148F77"/>
        </w:rPr>
        <w:t>Tele-Dentistry</w:t>
      </w:r>
    </w:p>
    <w:p w14:paraId="5C7BDF1C" w14:textId="77777777" w:rsidR="00034AF9" w:rsidRDefault="00000000">
      <w:pPr>
        <w:spacing w:before="80" w:after="80" w:line="360" w:lineRule="auto"/>
        <w:jc w:val="both"/>
      </w:pPr>
      <w:r>
        <w:rPr>
          <w:color w:val="2C3E50"/>
          <w:sz w:val="20"/>
          <w:szCs w:val="20"/>
        </w:rPr>
        <w:t>Penyelenggaraan layanan dental menggunakan teknologi informasi dan komunikasi jarak jauh; menghadirkan tantangan etis baru terkait informed consent, privasi, dan kualitas layanan.</w:t>
      </w:r>
    </w:p>
    <w:p w14:paraId="172B0B91" w14:textId="77777777" w:rsidR="00034AF9" w:rsidRDefault="00034AF9">
      <w:pPr>
        <w:spacing w:before="40"/>
      </w:pPr>
    </w:p>
    <w:p w14:paraId="69677DB5" w14:textId="77777777" w:rsidR="00034AF9" w:rsidRDefault="00000000">
      <w:pPr>
        <w:spacing w:before="100" w:after="20"/>
      </w:pPr>
      <w:r>
        <w:rPr>
          <w:b/>
          <w:bCs/>
          <w:color w:val="148F77"/>
        </w:rPr>
        <w:t>Veracity (Kejujuran)</w:t>
      </w:r>
    </w:p>
    <w:p w14:paraId="424E8642" w14:textId="77777777" w:rsidR="00034AF9" w:rsidRDefault="00000000">
      <w:pPr>
        <w:spacing w:before="80" w:after="80" w:line="360" w:lineRule="auto"/>
        <w:jc w:val="both"/>
      </w:pPr>
      <w:r>
        <w:rPr>
          <w:color w:val="2C3E50"/>
          <w:sz w:val="20"/>
          <w:szCs w:val="20"/>
        </w:rPr>
        <w:t>Prinsip etika yang mewajibkan tenaga kesehatan untuk berbicara jujur kepada pasien, bahkan ketika kejujuran itu tidak menyenangkan.</w:t>
      </w:r>
    </w:p>
    <w:p w14:paraId="59817555" w14:textId="77777777" w:rsidR="00034AF9" w:rsidRDefault="00034AF9">
      <w:pPr>
        <w:spacing w:before="40"/>
      </w:pPr>
    </w:p>
    <w:p w14:paraId="567F122C" w14:textId="77777777" w:rsidR="00034AF9" w:rsidRDefault="00000000">
      <w:r>
        <w:br w:type="page"/>
      </w:r>
    </w:p>
    <w:p w14:paraId="63E90915" w14:textId="77777777" w:rsidR="00034AF9" w:rsidRDefault="00000000">
      <w:pPr>
        <w:spacing w:before="320" w:after="160"/>
      </w:pPr>
      <w:r>
        <w:rPr>
          <w:b/>
          <w:bCs/>
          <w:color w:val="1A5276"/>
          <w:sz w:val="32"/>
          <w:szCs w:val="32"/>
        </w:rPr>
        <w:lastRenderedPageBreak/>
        <w:t>BIOGRAFI PENULIS</w:t>
      </w:r>
    </w:p>
    <w:p w14:paraId="7E0E686E" w14:textId="77777777" w:rsidR="00034AF9" w:rsidRDefault="00034AF9">
      <w:pPr>
        <w:pBdr>
          <w:bottom w:val="single" w:sz="8" w:space="1" w:color="148F77"/>
        </w:pBdr>
        <w:spacing w:before="80" w:after="80"/>
      </w:pPr>
    </w:p>
    <w:p w14:paraId="5B1C576C" w14:textId="77777777" w:rsidR="0022201D" w:rsidRPr="0022201D" w:rsidRDefault="0022201D" w:rsidP="0022201D">
      <w:pPr>
        <w:spacing w:before="80"/>
        <w:rPr>
          <w:color w:val="2C3E50"/>
        </w:rPr>
      </w:pPr>
      <w:r>
        <w:rPr>
          <w:color w:val="2C3E50"/>
        </w:rPr>
        <w:t>Dr.dr. Budi Siswanto, Sp.OG., Subsp.Obginsos., SH., S.Kom. lahir di Blitar pada 8 Oktober 1955. Beliau menyelesaikan pendidikan dokter di Fakultas Kedokteran Universitas Airlangga (FK UNAIR) Surabaya pada tahun 1982. Setelah lulus, beliau mengawali pengabdian sebagai dokter pemerintah di lingkungan Dinas Kesehatan Kabupaten Pacitan, Jawa Timur, dan menjabat sebagai Kepala Puskesmas Bandar Pacitan sejak 1 Februari 1983. Pengalaman lebih dari enam tahun melayani masyarakat di tingkat pelayanan primer membentuk pemahaman yang mendalam mengenai dimensi kemanusiaan dalam pelayanan kesehatan, terutama bagi masyarakat yang memiliki keterbatasan akses terhadap layanan medis.</w:t>
      </w:r>
    </w:p>
    <w:p w14:paraId="6952AEC9" w14:textId="77777777" w:rsidR="0022201D" w:rsidRPr="0022201D" w:rsidRDefault="0022201D" w:rsidP="0022201D">
      <w:pPr>
        <w:spacing w:before="80"/>
        <w:rPr>
          <w:color w:val="2C3E50"/>
        </w:rPr>
      </w:pPr>
      <w:r>
        <w:rPr>
          <w:color w:val="2C3E50"/>
        </w:rPr>
        <w:t>Pada tahun 1990 beliau memulai pendidikan Spesialis Obstetri dan Ginekologi di Fakultas Kedokteran Universitas Airlangga. Pendidikan pendahuluan ditempuh di RSUD Dr. Saiful Anwar Malang dan diselesaikan di RSUD Dr. Soetomo Surabaya hingga memperoleh gelar Spesialis Obstetri dan Ginekologi (Sp.OG.) pada tahun 1996. Setelah menjalani Wajib Kerja Spesialis di RSUD Maros, Sulawesi Selatan (1997–1998), beliau kembali bertugas di RSUD Dr. Saiful Anwar Malang hingga pensiun sebagai Aparatur Sipil Negara pada tahun 2015.</w:t>
      </w:r>
    </w:p>
    <w:p w14:paraId="24084C15" w14:textId="77777777" w:rsidR="0022201D" w:rsidRPr="0022201D" w:rsidRDefault="0022201D" w:rsidP="0022201D">
      <w:pPr>
        <w:spacing w:before="80"/>
        <w:rPr>
          <w:color w:val="2C3E50"/>
        </w:rPr>
      </w:pPr>
      <w:r>
        <w:rPr>
          <w:color w:val="2C3E50"/>
        </w:rPr>
        <w:t>Dalam perjalanan kariernya, beliau dipercaya menjabat sebagai Wakil Direktur Pendidikan dan Pengembangan Profesi RSUD Dr. Saiful Anwar Malang pada periode 2009–2015. Jabatan tersebut memberikan kesempatan untuk terlibat secara langsung dalam pembinaan pendidikan profesi kesehatan, pengembangan sumber daya manusia, serta penguatan budaya profesionalisme dan etika dalam pelayanan kesehatan.</w:t>
      </w:r>
    </w:p>
    <w:p w14:paraId="6D5B8D27" w14:textId="77777777" w:rsidR="0022201D" w:rsidRPr="0022201D" w:rsidRDefault="0022201D" w:rsidP="0022201D">
      <w:pPr>
        <w:spacing w:before="80"/>
        <w:rPr>
          <w:color w:val="2C3E50"/>
        </w:rPr>
      </w:pPr>
      <w:r>
        <w:rPr>
          <w:color w:val="2C3E50"/>
        </w:rPr>
        <w:t>Pendidikan doktor (S3) diselesaikan pada tahun 2005 di Program Pascasarjana Universitas Brawijaya Malang. Selanjutnya pada tahun 2012 beliau menyelesaikan pendidikan Subspesialis Obstetri dan Ginekologi Sosial (Subsp.Obginsos) di HOGSI Center Malang. Bidang ini menekankan keterkaitan antara ilmu kedokteran, kondisi sosial masyarakat, keadilan kesehatan, dan penghormatan terhadap martabat manusia, yang menjadi salah satu landasan pemikiran dalam karya-karya tulis beliau.</w:t>
      </w:r>
    </w:p>
    <w:p w14:paraId="6C4314F7" w14:textId="77777777" w:rsidR="0022201D" w:rsidRPr="0022201D" w:rsidRDefault="0022201D" w:rsidP="0022201D">
      <w:pPr>
        <w:spacing w:before="80"/>
        <w:rPr>
          <w:color w:val="2C3E50"/>
        </w:rPr>
      </w:pPr>
      <w:r>
        <w:rPr>
          <w:color w:val="2C3E50"/>
        </w:rPr>
        <w:t>Kesadaran bahwa pelayanan kesehatan tidak dapat dipisahkan dari aspek hukum mendorong beliau menempuh pendidikan Sarjana Hukum di Universitas Wisnuwardhana Malang pada tahun 2012–2016. Pada tahun yang sama beliau mengikuti Pendidikan Khusus Profesi Advokat (PKPA) dan kemudian disumpah sebagai Advokat pada tahun 2019. Pengalaman sebagai advokat memperluas perspektif beliau mengenai hak pasien, tanggung jawab profesi, keadilan, dan perlindungan hukum dalam praktik pelayanan kesehatan.</w:t>
      </w:r>
    </w:p>
    <w:p w14:paraId="6488350D" w14:textId="77777777" w:rsidR="0022201D" w:rsidRPr="0022201D" w:rsidRDefault="0022201D" w:rsidP="0022201D">
      <w:pPr>
        <w:spacing w:before="80"/>
        <w:rPr>
          <w:color w:val="2C3E50"/>
        </w:rPr>
      </w:pPr>
      <w:r>
        <w:rPr>
          <w:color w:val="2C3E50"/>
        </w:rPr>
        <w:t>Selain dunia kesehatan dan hukum, beliau juga memiliki pengalaman dalam tata kelola lembaga keuangan syariah. Beliau menjabat sebagai Komisaris BPRS Bakti Makmur Indah Sidoarjo pada periode 2017–2018 dan sebagai Komisaris Utama pada periode 2018–2023. Pengalaman tersebut memperkaya pemahaman beliau mengenai kepemimpinan, tata kelola organisasi, amanah, akuntabilitas, dan etika kelembagaan.</w:t>
      </w:r>
    </w:p>
    <w:p w14:paraId="58680E29" w14:textId="77777777" w:rsidR="0022201D" w:rsidRPr="0022201D" w:rsidRDefault="0022201D" w:rsidP="0022201D">
      <w:pPr>
        <w:spacing w:before="80"/>
        <w:rPr>
          <w:color w:val="2C3E50"/>
        </w:rPr>
      </w:pPr>
      <w:r>
        <w:rPr>
          <w:color w:val="2C3E50"/>
        </w:rPr>
        <w:t>Sebagai wujud semangat belajar sepanjang hayat, pada tahun 2025 beliau menyelesaikan pendidikan Sarjana Komputer (S.Kom.) melalui Program Binus Online Learning, Universitas Bina Nusantara. Ketertarikan terhadap teknologi informasi lahir dari keyakinan bahwa perkembangan ilmu pengetahuan dan teknologi harus tetap diarahkan untuk meningkatkan kualitas hidup manusia dan memperkuat nilai-nilai kemanusiaan.</w:t>
      </w:r>
    </w:p>
    <w:p w14:paraId="2AF41DF4" w14:textId="77777777" w:rsidR="0022201D" w:rsidRPr="0022201D" w:rsidRDefault="0022201D" w:rsidP="0022201D">
      <w:pPr>
        <w:spacing w:before="80"/>
        <w:rPr>
          <w:color w:val="2C3E50"/>
        </w:rPr>
      </w:pPr>
      <w:r>
        <w:rPr>
          <w:color w:val="2C3E50"/>
        </w:rPr>
        <w:t>Dengan latar belakang sebagai dokter, spesialis, subspesialis, doktor, advokat, komisaris lembaga keuangan syariah, dan sarjana komputer, Dr.dr. Budi Siswanto memiliki perspektif yang lintas disiplin dalam memandang manusia, kesehatan, hukum, organisasi, dan teknologi. Perpaduan pengalaman klinis, pendidikan akademik, kepemimpinan organisasi, serta keterlibatan dalam dunia hukum membentuk cara pandang yang menempatkan martabat manusia sebagai pusat dari setiap aktivitas profesional.</w:t>
      </w:r>
    </w:p>
    <w:p w14:paraId="0923C151" w14:textId="54D7A170" w:rsidR="00034AF9" w:rsidRPr="0022201D" w:rsidRDefault="0022201D" w:rsidP="0022201D">
      <w:pPr>
        <w:spacing w:before="80"/>
        <w:rPr>
          <w:color w:val="2C3E50"/>
        </w:rPr>
      </w:pPr>
      <w:r>
        <w:rPr>
          <w:color w:val="2C3E50"/>
        </w:rPr>
        <w:t xml:space="preserve">Buku ini lahir dari keyakinan bahwa ilmu kesehatan, termasuk kedokteran gigi, pada hakikatnya bukan hanya persoalan ilmu dan keterampilan teknis, melainkan juga tentang penghormatan terhadap manusia sebagai pribadi yang utuh. Oleh karena itu, pendekatan humaniora menjadi </w:t>
        <w:lastRenderedPageBreak/>
        <w:t>fondasi penting dalam membangun praktik pelayanan kesehatan yang bermutu, beretika, dan berkeadilan.</w:t>
      </w:r>
      <w:r>
        <w:br w:type="page"/>
      </w:r>
    </w:p>
    <w:p w14:paraId="3BBBF699" w14:textId="77777777" w:rsidR="00034AF9" w:rsidRDefault="00000000">
      <w:pPr>
        <w:spacing w:before="320" w:after="160"/>
      </w:pPr>
      <w:r>
        <w:rPr>
          <w:b/>
          <w:bCs/>
          <w:color w:val="1A5276"/>
          <w:sz w:val="32"/>
          <w:szCs w:val="32"/>
        </w:rPr>
        <w:lastRenderedPageBreak/>
        <w:t>SINOPSIS</w:t>
      </w:r>
    </w:p>
    <w:p w14:paraId="34F031EF" w14:textId="77777777" w:rsidR="00034AF9" w:rsidRDefault="00034AF9">
      <w:pPr>
        <w:pBdr>
          <w:bottom w:val="single" w:sz="8" w:space="1" w:color="148F77"/>
        </w:pBdr>
        <w:spacing w:before="80" w:after="80"/>
      </w:pPr>
    </w:p>
    <w:p w14:paraId="7DB87C4E" w14:textId="77777777" w:rsidR="00034AF9" w:rsidRDefault="00034AF9">
      <w:pPr>
        <w:spacing w:before="80"/>
      </w:pPr>
    </w:p>
    <w:p w14:paraId="2985BE6A" w14:textId="77777777" w:rsidR="00034AF9" w:rsidRDefault="00000000">
      <w:pPr>
        <w:spacing w:before="80" w:after="80" w:line="360" w:lineRule="auto"/>
        <w:jc w:val="both"/>
      </w:pPr>
      <w:r>
        <w:rPr>
          <w:color w:val="2C3E50"/>
        </w:rPr>
        <w:t>"Kedokteran Gigi yang Manusiawi: Fondasi Filosofis dan Etika Klinis" adalah textbook akademik komprehensif yang menjembatani ilmu pengetahuan dental dengan kearifan humaniora untuk membentuk dokter gigi yang tidak hanya cakap secara teknis, tetapi juga manusiawi dalam setiap aspek praktiknya.</w:t>
      </w:r>
    </w:p>
    <w:p w14:paraId="0AE6A893" w14:textId="77777777" w:rsidR="00034AF9" w:rsidRDefault="00000000">
      <w:pPr>
        <w:spacing w:before="80" w:after="80" w:line="360" w:lineRule="auto"/>
        <w:jc w:val="both"/>
      </w:pPr>
      <w:r>
        <w:rPr>
          <w:color w:val="2C3E50"/>
        </w:rPr>
        <w:t>Ditulis dari perspektif yang unik oleh Dr.dr. Budi Siswanto, kelahiran Blitar 1955 — seorang dokter spesialis obstetri ginekologi dengan doktor ilmu kesehatan, latar belakang hukum sebagai advokat, dan keahlian teknologi informasi — buku ini menawarkan pandangan lintas disiplin yang segar terhadap pertanyaan fundamental: apa artinya menjadi dokter gigi yang baik?</w:t>
      </w:r>
    </w:p>
    <w:p w14:paraId="4DDDCE7E" w14:textId="77777777" w:rsidR="00034AF9" w:rsidRDefault="00000000">
      <w:pPr>
        <w:spacing w:before="80" w:after="80" w:line="360" w:lineRule="auto"/>
        <w:jc w:val="both"/>
      </w:pPr>
      <w:r>
        <w:rPr>
          <w:color w:val="2C3E50"/>
        </w:rPr>
        <w:t>Melalui sembilan bab yang tersusun secara sistematis dan progresif, buku ini membawa pembaca dalam perjalanan dari fondasi filosofis terdalam (ontologi, epistemologi, aksiologi), melalui bioetika dan komunikasi terapeutik, membahas psikologi pasien dental, hingga kepemimpinan profesional dan tanggung jawab sosial dokter gigi — sebuah perjalanan intelektual yang menghubungkan teori dengan aplikasi klinis yang langsung dapat diterapkan. Puncak perjalanan ini adalah BAB 8 yang mengintegrasikan konsep akhlak sebagai sumber kemanusiaan tertinggi yang melampaui semua norma manusiawi, dan BAB 9 yang menyajikan skenario klinis, studi kasus komprehensif, dan latihan refleksi — karena sejati belajar dimulai dari mengerjakan, bukan sekadar mendengar. Setiap bab dilengkapi dengan tujuan pembelajaran komprehensif mencakup tiga domain (pengetahuan/kognitif, psikomotor/keterampilan, dan sikap/afektif), kotak motivasi yang menginspirasi di setiap sub-bab, konten akademik yang kaya dengan dasar referensi yang kokoh, serta daftar referensi lengkap di setiap akhir bab — termasuk URL aktif untuk sumber yang tersedia secara daring.</w:t>
      </w:r>
    </w:p>
    <w:p w14:paraId="51478F5D" w14:textId="77777777" w:rsidR="00034AF9" w:rsidRDefault="00000000">
      <w:pPr>
        <w:spacing w:before="80" w:after="80" w:line="360" w:lineRule="auto"/>
        <w:jc w:val="both"/>
      </w:pPr>
      <w:r>
        <w:rPr>
          <w:color w:val="2C3E50"/>
        </w:rPr>
        <w:t>Buku ini adalah bacaan wajib bagi mahasiswa kedokteran gigi, dokter gigi yang ingin memperdalam dimensi humanistik praktiknya, dosen yang mengajar etika dan komunikasi klinis, serta siapa pun yang percaya bahwa perawatan kesehatan yang sejati tidak pernah bisa sepenuhnya dipisahkan dari kemanusiaan.</w:t>
      </w:r>
    </w:p>
    <w:p w14:paraId="4153C996" w14:textId="77777777" w:rsidR="00034AF9" w:rsidRDefault="00000000">
      <w:r>
        <w:br w:type="page"/>
      </w:r>
    </w:p>
    <w:sectPr w:rsidR="00034AF9">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A291" w14:textId="77777777" w:rsidR="005B3CDA" w:rsidRDefault="005B3CDA">
      <w:r>
        <w:separator/>
      </w:r>
    </w:p>
  </w:endnote>
  <w:endnote w:type="continuationSeparator" w:id="0">
    <w:p w14:paraId="4CFEA23F" w14:textId="77777777" w:rsidR="005B3CDA" w:rsidRDefault="005B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09E8" w14:textId="77777777" w:rsidR="00034AF9" w:rsidRDefault="00000000">
    <w:pPr>
      <w:pBdr>
        <w:top w:val="single" w:sz="4" w:space="1" w:color="148F77"/>
      </w:pBdr>
      <w:spacing w:before="80"/>
      <w:jc w:val="center"/>
    </w:pPr>
    <w:r>
      <w:rPr>
        <w:color w:val="888888"/>
        <w:sz w:val="18"/>
        <w:szCs w:val="18"/>
      </w:rPr>
      <w:t xml:space="preserve">UPA Penerbitan Universitas Jember 2026  |  Halaman </w:t>
    </w:r>
    <w:r>
      <w:rPr>
        <w:color w:val="888888"/>
        <w:sz w:val="18"/>
        <w:szCs w:val="18"/>
      </w:rPr>
      <w:fldChar w:fldCharType="begin"/>
    </w:r>
    <w:r>
      <w:rPr>
        <w:color w:val="888888"/>
        <w:sz w:val="18"/>
        <w:szCs w:val="18"/>
      </w:rPr>
      <w:instrText>PAGE</w:instrText>
    </w:r>
    <w:r>
      <w:rPr>
        <w:color w:val="888888"/>
        <w:sz w:val="18"/>
        <w:szCs w:val="18"/>
      </w:rPr>
      <w:fldChar w:fldCharType="separate"/>
    </w:r>
    <w:r w:rsidR="00416193">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0F7F" w14:textId="77777777" w:rsidR="005B3CDA" w:rsidRDefault="005B3CDA">
      <w:r>
        <w:separator/>
      </w:r>
    </w:p>
  </w:footnote>
  <w:footnote w:type="continuationSeparator" w:id="0">
    <w:p w14:paraId="0E0180BE" w14:textId="77777777" w:rsidR="005B3CDA" w:rsidRDefault="005B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AE87" w14:textId="77777777" w:rsidR="00034AF9" w:rsidRDefault="00000000">
    <w:pPr>
      <w:pBdr>
        <w:bottom w:val="single" w:sz="4" w:space="1" w:color="148F77"/>
      </w:pBdr>
      <w:spacing w:after="80"/>
      <w:jc w:val="right"/>
    </w:pPr>
    <w:r>
      <w:rPr>
        <w:i/>
        <w:iCs/>
        <w:color w:val="888888"/>
        <w:sz w:val="18"/>
        <w:szCs w:val="18"/>
      </w:rPr>
      <w:t>Kedokteran Gigi yang Manusiawi</w:t>
    </w:r>
    <w:r>
      <w:rPr>
        <w:color w:val="888888"/>
        <w:sz w:val="18"/>
        <w:szCs w:val="18"/>
      </w:rPr>
      <w:t xml:space="preserve">  |  Dr.dr. Budi Siswanto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01E"/>
    <w:multiLevelType w:val="hybridMultilevel"/>
    <w:tmpl w:val="FEDE32C6"/>
    <w:lvl w:ilvl="0" w:tplc="4CE45D02">
      <w:start w:val="1"/>
      <w:numFmt w:val="bullet"/>
      <w:lvlText w:val="•"/>
      <w:lvlJc w:val="left"/>
      <w:pPr>
        <w:ind w:left="720" w:hanging="360"/>
      </w:pPr>
    </w:lvl>
    <w:lvl w:ilvl="1" w:tplc="84787FB2">
      <w:numFmt w:val="decimal"/>
      <w:lvlText w:val=""/>
      <w:lvlJc w:val="left"/>
    </w:lvl>
    <w:lvl w:ilvl="2" w:tplc="6F08EE28">
      <w:numFmt w:val="decimal"/>
      <w:lvlText w:val=""/>
      <w:lvlJc w:val="left"/>
    </w:lvl>
    <w:lvl w:ilvl="3" w:tplc="17DCB856">
      <w:numFmt w:val="decimal"/>
      <w:lvlText w:val=""/>
      <w:lvlJc w:val="left"/>
    </w:lvl>
    <w:lvl w:ilvl="4" w:tplc="4A32F51C">
      <w:numFmt w:val="decimal"/>
      <w:lvlText w:val=""/>
      <w:lvlJc w:val="left"/>
    </w:lvl>
    <w:lvl w:ilvl="5" w:tplc="E4BEE32E">
      <w:numFmt w:val="decimal"/>
      <w:lvlText w:val=""/>
      <w:lvlJc w:val="left"/>
    </w:lvl>
    <w:lvl w:ilvl="6" w:tplc="00DEA14C">
      <w:numFmt w:val="decimal"/>
      <w:lvlText w:val=""/>
      <w:lvlJc w:val="left"/>
    </w:lvl>
    <w:lvl w:ilvl="7" w:tplc="4E242EF0">
      <w:numFmt w:val="decimal"/>
      <w:lvlText w:val=""/>
      <w:lvlJc w:val="left"/>
    </w:lvl>
    <w:lvl w:ilvl="8" w:tplc="0650AA92">
      <w:numFmt w:val="decimal"/>
      <w:lvlText w:val=""/>
      <w:lvlJc w:val="left"/>
    </w:lvl>
  </w:abstractNum>
  <w:abstractNum w:abstractNumId="1" w15:restartNumberingAfterBreak="0">
    <w:nsid w:val="5816197B"/>
    <w:multiLevelType w:val="hybridMultilevel"/>
    <w:tmpl w:val="39364224"/>
    <w:lvl w:ilvl="0" w:tplc="EF6201DE">
      <w:start w:val="1"/>
      <w:numFmt w:val="bullet"/>
      <w:lvlText w:val="●"/>
      <w:lvlJc w:val="left"/>
      <w:pPr>
        <w:ind w:left="720" w:hanging="360"/>
      </w:pPr>
    </w:lvl>
    <w:lvl w:ilvl="1" w:tplc="EAEE2E2A">
      <w:start w:val="1"/>
      <w:numFmt w:val="bullet"/>
      <w:lvlText w:val="○"/>
      <w:lvlJc w:val="left"/>
      <w:pPr>
        <w:ind w:left="1440" w:hanging="360"/>
      </w:pPr>
    </w:lvl>
    <w:lvl w:ilvl="2" w:tplc="7814FCF4">
      <w:start w:val="1"/>
      <w:numFmt w:val="bullet"/>
      <w:lvlText w:val="■"/>
      <w:lvlJc w:val="left"/>
      <w:pPr>
        <w:ind w:left="2160" w:hanging="360"/>
      </w:pPr>
    </w:lvl>
    <w:lvl w:ilvl="3" w:tplc="AABEBB98">
      <w:start w:val="1"/>
      <w:numFmt w:val="bullet"/>
      <w:lvlText w:val="●"/>
      <w:lvlJc w:val="left"/>
      <w:pPr>
        <w:ind w:left="2880" w:hanging="360"/>
      </w:pPr>
    </w:lvl>
    <w:lvl w:ilvl="4" w:tplc="2BBC4E08">
      <w:start w:val="1"/>
      <w:numFmt w:val="bullet"/>
      <w:lvlText w:val="○"/>
      <w:lvlJc w:val="left"/>
      <w:pPr>
        <w:ind w:left="3600" w:hanging="360"/>
      </w:pPr>
    </w:lvl>
    <w:lvl w:ilvl="5" w:tplc="EDCC2FA2">
      <w:start w:val="1"/>
      <w:numFmt w:val="bullet"/>
      <w:lvlText w:val="■"/>
      <w:lvlJc w:val="left"/>
      <w:pPr>
        <w:ind w:left="4320" w:hanging="360"/>
      </w:pPr>
    </w:lvl>
    <w:lvl w:ilvl="6" w:tplc="A2309AAC">
      <w:start w:val="1"/>
      <w:numFmt w:val="bullet"/>
      <w:lvlText w:val="●"/>
      <w:lvlJc w:val="left"/>
      <w:pPr>
        <w:ind w:left="5040" w:hanging="360"/>
      </w:pPr>
    </w:lvl>
    <w:lvl w:ilvl="7" w:tplc="45A2AC90">
      <w:start w:val="1"/>
      <w:numFmt w:val="bullet"/>
      <w:lvlText w:val="●"/>
      <w:lvlJc w:val="left"/>
      <w:pPr>
        <w:ind w:left="5760" w:hanging="360"/>
      </w:pPr>
    </w:lvl>
    <w:lvl w:ilvl="8" w:tplc="C3CAD642">
      <w:start w:val="1"/>
      <w:numFmt w:val="bullet"/>
      <w:lvlText w:val="●"/>
      <w:lvlJc w:val="left"/>
      <w:pPr>
        <w:ind w:left="6480" w:hanging="360"/>
      </w:pPr>
    </w:lvl>
  </w:abstractNum>
  <w:abstractNum w:abstractNumId="2" w15:restartNumberingAfterBreak="0">
    <w:nsid w:val="5D182E5E"/>
    <w:multiLevelType w:val="hybridMultilevel"/>
    <w:tmpl w:val="0EA055FE"/>
    <w:lvl w:ilvl="0" w:tplc="4BDEDED4">
      <w:start w:val="1"/>
      <w:numFmt w:val="decimal"/>
      <w:lvlText w:val="%1."/>
      <w:lvlJc w:val="left"/>
      <w:pPr>
        <w:ind w:left="720" w:hanging="360"/>
      </w:pPr>
    </w:lvl>
    <w:lvl w:ilvl="1" w:tplc="F0188606">
      <w:numFmt w:val="decimal"/>
      <w:lvlText w:val=""/>
      <w:lvlJc w:val="left"/>
    </w:lvl>
    <w:lvl w:ilvl="2" w:tplc="F918B5BE">
      <w:numFmt w:val="decimal"/>
      <w:lvlText w:val=""/>
      <w:lvlJc w:val="left"/>
    </w:lvl>
    <w:lvl w:ilvl="3" w:tplc="DA765AAE">
      <w:numFmt w:val="decimal"/>
      <w:lvlText w:val=""/>
      <w:lvlJc w:val="left"/>
    </w:lvl>
    <w:lvl w:ilvl="4" w:tplc="26D66700">
      <w:numFmt w:val="decimal"/>
      <w:lvlText w:val=""/>
      <w:lvlJc w:val="left"/>
    </w:lvl>
    <w:lvl w:ilvl="5" w:tplc="DBF4DDE0">
      <w:numFmt w:val="decimal"/>
      <w:lvlText w:val=""/>
      <w:lvlJc w:val="left"/>
    </w:lvl>
    <w:lvl w:ilvl="6" w:tplc="53D0AF60">
      <w:numFmt w:val="decimal"/>
      <w:lvlText w:val=""/>
      <w:lvlJc w:val="left"/>
    </w:lvl>
    <w:lvl w:ilvl="7" w:tplc="96804EC0">
      <w:numFmt w:val="decimal"/>
      <w:lvlText w:val=""/>
      <w:lvlJc w:val="left"/>
    </w:lvl>
    <w:lvl w:ilvl="8" w:tplc="6D6094F8">
      <w:numFmt w:val="decimal"/>
      <w:lvlText w:val=""/>
      <w:lvlJc w:val="left"/>
    </w:lvl>
  </w:abstractNum>
  <w:num w:numId="1" w16cid:durableId="776677003">
    <w:abstractNumId w:val="1"/>
    <w:lvlOverride w:ilvl="0">
      <w:startOverride w:val="1"/>
    </w:lvlOverride>
  </w:num>
  <w:num w:numId="2" w16cid:durableId="1761831504">
    <w:abstractNumId w:val="0"/>
    <w:lvlOverride w:ilvl="0">
      <w:startOverride w:val="1"/>
    </w:lvlOverride>
  </w:num>
  <w:num w:numId="3" w16cid:durableId="2054649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F9"/>
    <w:rsid w:val="00034AF9"/>
    <w:rsid w:val="0022201D"/>
    <w:rsid w:val="00416193"/>
    <w:rsid w:val="00427415"/>
    <w:rsid w:val="005B3CDA"/>
    <w:rsid w:val="006C656A"/>
    <w:rsid w:val="0094134A"/>
    <w:rsid w:val="00A1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7A06"/>
  <w15:docId w15:val="{2E6176DE-F31B-47D7-8F8E-F672890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A5276"/>
      <w:sz w:val="36"/>
      <w:szCs w:val="36"/>
    </w:rPr>
  </w:style>
  <w:style w:type="paragraph" w:styleId="Heading2">
    <w:name w:val="heading 2"/>
    <w:uiPriority w:val="9"/>
    <w:unhideWhenUsed/>
    <w:qFormat/>
    <w:pPr>
      <w:spacing w:before="300" w:after="140"/>
      <w:outlineLvl w:val="1"/>
    </w:pPr>
    <w:rPr>
      <w:b/>
      <w:bCs/>
      <w:color w:val="148F77"/>
      <w:sz w:val="28"/>
      <w:szCs w:val="28"/>
    </w:rPr>
  </w:style>
  <w:style w:type="paragraph" w:styleId="Heading3">
    <w:name w:val="heading 3"/>
    <w:uiPriority w:val="9"/>
    <w:unhideWhenUsed/>
    <w:qFormat/>
    <w:pPr>
      <w:spacing w:before="200" w:after="100"/>
      <w:outlineLvl w:val="2"/>
    </w:pPr>
    <w:rPr>
      <w:b/>
      <w:bCs/>
      <w:color w:val="1A527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40398</Words>
  <Characters>230272</Characters>
  <Application>Microsoft Office Word</Application>
  <DocSecurity>0</DocSecurity>
  <Lines>1918</Lines>
  <Paragraphs>540</Paragraphs>
  <ScaleCrop>false</ScaleCrop>
  <Company/>
  <LinksUpToDate>false</LinksUpToDate>
  <CharactersWithSpaces>270130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Budi Siswanto</cp:lastModifiedBy>
  <cp:revision>2</cp:revision>
  <dcterms:created xsi:type="dcterms:W3CDTF">2026-06-04T10:25:00Z</dcterms:created>
  <dcterms:modified xsi:type="dcterms:W3CDTF">2026-06-04T10:25:00Z</dcterms:modified>
</cp:coreProperties>
</file>